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bCs/>
          <w:color w:val="000000" w:themeColor="text1"/>
          <w:sz w:val="28"/>
          <w:szCs w:val="28"/>
          <w:lang w:val="kk-KZ"/>
          <w14:textFill>
            <w14:solidFill>
              <w14:schemeClr w14:val="tx1"/>
            </w14:solidFill>
          </w14:textFill>
        </w:rPr>
      </w:pPr>
      <w:bookmarkStart w:id="0" w:name="_GoBack"/>
      <w:bookmarkEnd w:id="0"/>
      <w:r>
        <w:rPr>
          <w:rFonts w:ascii="Times New Roman" w:hAnsi="Times New Roman" w:cs="Times New Roman"/>
          <w:b/>
          <w:bCs/>
          <w:color w:val="000000" w:themeColor="text1"/>
          <w:sz w:val="28"/>
          <w:szCs w:val="28"/>
          <w:lang w:val="kk-KZ"/>
          <w14:textFill>
            <w14:solidFill>
              <w14:schemeClr w14:val="tx1"/>
            </w14:solidFill>
          </w14:textFill>
        </w:rPr>
        <w:t>ДӘРІСТІҢ ҚЫСҚАША МАЗМҰНЫ І – СЕМЕСТР</w:t>
      </w:r>
    </w:p>
    <w:p>
      <w:pPr>
        <w:jc w:val="both"/>
        <w:rPr>
          <w:rFonts w:ascii="Times New Roman" w:hAnsi="Times New Roman" w:cs="Times New Roman"/>
          <w:b/>
          <w:bCs/>
          <w:color w:val="000000" w:themeColor="text1"/>
          <w:sz w:val="28"/>
          <w:szCs w:val="28"/>
          <w:lang w:val="kk-KZ"/>
          <w14:textFill>
            <w14:solidFill>
              <w14:schemeClr w14:val="tx1"/>
            </w14:solidFill>
          </w14:textFill>
        </w:rPr>
      </w:pPr>
      <w:r>
        <w:rPr>
          <w:rFonts w:ascii="Times New Roman" w:hAnsi="Times New Roman" w:cs="Times New Roman"/>
          <w:b/>
          <w:bCs/>
          <w:color w:val="000000" w:themeColor="text1"/>
          <w:sz w:val="28"/>
          <w:szCs w:val="28"/>
          <w:lang w:val="kk-KZ"/>
          <w14:textFill>
            <w14:solidFill>
              <w14:schemeClr w14:val="tx1"/>
            </w14:solidFill>
          </w14:textFill>
        </w:rPr>
        <w:t>Дәріс 1. Атом-молекулалық ілім Химияның негізгі түсініктері мен заңдары. Пәннәі мақсаты мен мазмұны. Химияның негізгі стехиометриялық заңдары.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val="kk-KZ" w:eastAsia="ru-RU"/>
          <w14:textFill>
            <w14:solidFill>
              <w14:schemeClr w14:val="tx1"/>
            </w14:solidFill>
          </w14:textFill>
        </w:rPr>
      </w:pPr>
      <w:r>
        <w:rPr>
          <w:rFonts w:ascii="Times New Roman" w:hAnsi="Times New Roman" w:eastAsia="Times New Roman" w:cs="Times New Roman"/>
          <w:b/>
          <w:bCs/>
          <w:color w:val="000000" w:themeColor="text1"/>
          <w:sz w:val="28"/>
          <w:szCs w:val="28"/>
          <w:lang w:val="kk-KZ" w:eastAsia="ru-RU"/>
          <w14:textFill>
            <w14:solidFill>
              <w14:schemeClr w14:val="tx1"/>
            </w14:solidFill>
          </w14:textFill>
        </w:rPr>
        <w:t>Атом-молекулалық ілім</w:t>
      </w:r>
      <w:r>
        <w:rPr>
          <w:rFonts w:ascii="Times New Roman" w:hAnsi="Times New Roman" w:eastAsia="Times New Roman" w:cs="Times New Roman"/>
          <w:color w:val="000000" w:themeColor="text1"/>
          <w:sz w:val="28"/>
          <w:szCs w:val="28"/>
          <w:lang w:val="kk-KZ" w:eastAsia="ru-RU"/>
          <w14:textFill>
            <w14:solidFill>
              <w14:schemeClr w14:val="tx1"/>
            </w14:solidFill>
          </w14:textFill>
        </w:rPr>
        <w:t> — жаратылыстану және зат бөлшектері туралы теориялардың жинағы.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val="kk-KZ" w:eastAsia="ru-RU"/>
          <w14:textFill>
            <w14:solidFill>
              <w14:schemeClr w14:val="tx1"/>
            </w14:solidFill>
          </w14:textFill>
        </w:rPr>
        <w:t>Атом-молекулалық ілімнің қалыптасып дамуына өз заманында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val="kk-KZ" w:eastAsia="ru-RU"/>
          <w14:textFill>
            <w14:solidFill>
              <w14:schemeClr w14:val="tx1"/>
            </w14:solidFill>
          </w14:textFill>
        </w:rPr>
        <w:instrText xml:space="preserve"> HYPERLINK "https://kk.wikipedia.org/wiki/%D0%9C%D0%B8%D1%85%D0%B0%D0%B8%D0%BB_%D0%92%D0%B0%D1%81%D0%B8%D0%BB%D1%8C%D0%B5%D0%B2%D0%B8%D1%87_%D0%9B%D0%BE%D0%BC%D0%BE%D0%BD%D0%BE%D1%81%D0%BE%D0%B2" \o "Михаил Васильевич Ломоносов"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val="kk-KZ" w:eastAsia="ru-RU"/>
          <w14:textFill>
            <w14:solidFill>
              <w14:schemeClr w14:val="tx1"/>
            </w14:solidFill>
          </w14:textFill>
        </w:rPr>
        <w:t>М. В. Ломоносов</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val="kk-KZ" w:eastAsia="ru-RU"/>
          <w14:textFill>
            <w14:solidFill>
              <w14:schemeClr w14:val="tx1"/>
            </w14:solidFill>
          </w14:textFill>
        </w:rPr>
        <w:t>, </w:t>
      </w:r>
      <w:r>
        <w:fldChar w:fldCharType="begin"/>
      </w:r>
      <w:r>
        <w:instrText xml:space="preserve"> HYPERLINK "https://kk.wikipedia.org/wiki/%D0%94%D0%B6%D0%BE%D0%BD_%D0%94%D0%B0%D0%BB%D1%8C%D1%82%D0%BE%D0%BD" \o "Джон Дальтон" </w:instrText>
      </w:r>
      <w:r>
        <w:fldChar w:fldCharType="separate"/>
      </w:r>
      <w:r>
        <w:rPr>
          <w:rFonts w:ascii="Times New Roman" w:hAnsi="Times New Roman" w:eastAsia="Times New Roman" w:cs="Times New Roman"/>
          <w:color w:val="000000" w:themeColor="text1"/>
          <w:sz w:val="28"/>
          <w:szCs w:val="28"/>
          <w:lang w:val="kk-KZ" w:eastAsia="ru-RU"/>
          <w14:textFill>
            <w14:solidFill>
              <w14:schemeClr w14:val="tx1"/>
            </w14:solidFill>
          </w14:textFill>
        </w:rPr>
        <w:t xml:space="preserve">Дж. </w:t>
      </w:r>
      <w:r>
        <w:rPr>
          <w:rFonts w:ascii="Times New Roman" w:hAnsi="Times New Roman" w:eastAsia="Times New Roman" w:cs="Times New Roman"/>
          <w:color w:val="000000" w:themeColor="text1"/>
          <w:sz w:val="28"/>
          <w:szCs w:val="28"/>
          <w:lang w:eastAsia="ru-RU"/>
          <w14:textFill>
            <w14:solidFill>
              <w14:schemeClr w14:val="tx1"/>
            </w14:solidFill>
          </w14:textFill>
        </w:rPr>
        <w:t>Дальтон</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А. Лавуазье, Ж. Пруст, </w:t>
      </w:r>
      <w:r>
        <w:fldChar w:fldCharType="begin"/>
      </w:r>
      <w:r>
        <w:instrText xml:space="preserve"> HYPERLINK "https://kk.wikipedia.org/wiki/%D0%90%D0%BC%D0%B5%D0%B4%D0%B5%D0%BE_%D0%90%D0%B2%D0%BE%D0%B3%D0%B0%D0%B4%D1%80%D0%BE" \o "Амедео Авогадро"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А. Авогадро</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Й. Берцелиус, </w:t>
      </w:r>
      <w:r>
        <w:fldChar w:fldCharType="begin"/>
      </w:r>
      <w:r>
        <w:instrText xml:space="preserve"> HYPERLINK "https://kk.wikipedia.org/wiki/%D0%94%D0%BC%D0%B8%D1%82%D1%80%D0%B8%D0%B9_%D0%98%D0%B2%D0%B0%D0%BD%D0%BE%D0%B2%D0%B8%D1%87_%D0%9C%D0%B5%D0%BD%D0%B4%D0%B5%D0%BB%D0%B5%D0%B5%D0%B2" \o "Дмитрий Иванович Менделеев"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Д. И. Менделеев</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А. М. Бутлеров секілді зор үлес қосқан.</w:t>
      </w:r>
    </w:p>
    <w:p>
      <w:pPr>
        <w:shd w:val="clear" w:color="auto" w:fill="FFFFFF"/>
        <w:spacing w:before="72" w:after="0" w:line="240" w:lineRule="auto"/>
        <w:jc w:val="both"/>
        <w:outlineLvl w:val="2"/>
        <w:rPr>
          <w:rFonts w:ascii="Times New Roman" w:hAnsi="Times New Roman" w:eastAsia="Times New Roman" w:cs="Times New Roman"/>
          <w:b/>
          <w:bCs/>
          <w:color w:val="000000" w:themeColor="text1"/>
          <w:sz w:val="28"/>
          <w:szCs w:val="28"/>
          <w:lang w:eastAsia="ru-RU"/>
          <w14:textFill>
            <w14:solidFill>
              <w14:schemeClr w14:val="tx1"/>
            </w14:solidFill>
          </w14:textFill>
        </w:rPr>
      </w:pPr>
      <w:r>
        <w:rPr>
          <w:rFonts w:ascii="Times New Roman" w:hAnsi="Times New Roman" w:eastAsia="Times New Roman" w:cs="Times New Roman"/>
          <w:b/>
          <w:bCs/>
          <w:color w:val="000000" w:themeColor="text1"/>
          <w:sz w:val="28"/>
          <w:szCs w:val="28"/>
          <w:lang w:eastAsia="ru-RU"/>
          <w14:textFill>
            <w14:solidFill>
              <w14:schemeClr w14:val="tx1"/>
            </w14:solidFill>
          </w14:textFill>
        </w:rPr>
        <w:t>Ежелгі атомистика</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Материяның кішкене бөліктерден - атомдардан тұратыны туралы ойлар алғашқы рет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eastAsia="ru-RU"/>
          <w14:textFill>
            <w14:solidFill>
              <w14:schemeClr w14:val="tx1"/>
            </w14:solidFill>
          </w14:textFill>
        </w:rPr>
        <w:instrText xml:space="preserve"> HYPERLINK "https://kk.wikipedia.org/wiki/%D0%95%D0%B6%D0%B5%D0%BB%D0%B3%D1%96_%D0%93%D1%80%D0%B5%D0%BA%D0%B8%D1%8F" \o "Ежелгі Грекия"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ежелгі Грецияда</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пайда болды. Атомизмді ойлап тапқан ежелгі грек философы Левкипп және оның шәкірті Демокрит.</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fldChar w:fldCharType="begin"/>
      </w:r>
      <w:r>
        <w:instrText xml:space="preserve"> HYPERLINK "https://kk.wikipedia.org/wiki/%D0%94%D0%B5%D0%BC%D0%BE%D0%BA%D1%80%D0%B8%D1%82" \o "Демокрит"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Демокрит</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ғылымға «</w:t>
      </w:r>
      <w:r>
        <w:rPr>
          <w:rFonts w:ascii="Times New Roman" w:hAnsi="Times New Roman" w:eastAsia="Times New Roman" w:cs="Times New Roman"/>
          <w:i/>
          <w:iCs/>
          <w:color w:val="000000" w:themeColor="text1"/>
          <w:sz w:val="28"/>
          <w:szCs w:val="28"/>
          <w:lang w:eastAsia="ru-RU"/>
          <w14:textFill>
            <w14:solidFill>
              <w14:schemeClr w14:val="tx1"/>
            </w14:solidFill>
          </w14:textFill>
        </w:rPr>
        <w:t>атом</w:t>
      </w:r>
      <w:r>
        <w:rPr>
          <w:rFonts w:ascii="Times New Roman" w:hAnsi="Times New Roman" w:eastAsia="Times New Roman" w:cs="Times New Roman"/>
          <w:color w:val="000000" w:themeColor="text1"/>
          <w:sz w:val="28"/>
          <w:szCs w:val="28"/>
          <w:lang w:eastAsia="ru-RU"/>
          <w14:textFill>
            <w14:solidFill>
              <w14:schemeClr w14:val="tx1"/>
            </w14:solidFill>
          </w14:textFill>
        </w:rPr>
        <w:t>» деген түсінікті енгізген, ол грекше «</w:t>
      </w:r>
      <w:r>
        <w:rPr>
          <w:rFonts w:ascii="Times New Roman" w:hAnsi="Times New Roman" w:eastAsia="Times New Roman" w:cs="Times New Roman"/>
          <w:i/>
          <w:iCs/>
          <w:color w:val="000000" w:themeColor="text1"/>
          <w:sz w:val="28"/>
          <w:szCs w:val="28"/>
          <w:lang w:eastAsia="ru-RU"/>
          <w14:textFill>
            <w14:solidFill>
              <w14:schemeClr w14:val="tx1"/>
            </w14:solidFill>
          </w14:textFill>
        </w:rPr>
        <w:t>бөлінбейтін</w:t>
      </w:r>
      <w:r>
        <w:rPr>
          <w:rFonts w:ascii="Times New Roman" w:hAnsi="Times New Roman" w:eastAsia="Times New Roman" w:cs="Times New Roman"/>
          <w:color w:val="000000" w:themeColor="text1"/>
          <w:sz w:val="28"/>
          <w:szCs w:val="28"/>
          <w:lang w:eastAsia="ru-RU"/>
          <w14:textFill>
            <w14:solidFill>
              <w14:schemeClr w14:val="tx1"/>
            </w14:solidFill>
          </w14:textFill>
        </w:rPr>
        <w:t>» деген мағынаны білдіреді.</w:t>
      </w:r>
    </w:p>
    <w:p>
      <w:pPr>
        <w:shd w:val="clear" w:color="auto" w:fill="FFFFFF"/>
        <w:spacing w:before="72" w:after="0" w:line="240" w:lineRule="auto"/>
        <w:jc w:val="both"/>
        <w:outlineLvl w:val="2"/>
        <w:rPr>
          <w:rFonts w:ascii="Times New Roman" w:hAnsi="Times New Roman" w:eastAsia="Times New Roman" w:cs="Times New Roman"/>
          <w:b/>
          <w:bCs/>
          <w:color w:val="000000" w:themeColor="text1"/>
          <w:sz w:val="28"/>
          <w:szCs w:val="28"/>
          <w:lang w:eastAsia="ru-RU"/>
          <w14:textFill>
            <w14:solidFill>
              <w14:schemeClr w14:val="tx1"/>
            </w14:solidFill>
          </w14:textFill>
        </w:rPr>
      </w:pPr>
      <w:r>
        <w:rPr>
          <w:rFonts w:ascii="Times New Roman" w:hAnsi="Times New Roman" w:eastAsia="Times New Roman" w:cs="Times New Roman"/>
          <w:b/>
          <w:bCs/>
          <w:color w:val="000000" w:themeColor="text1"/>
          <w:sz w:val="28"/>
          <w:szCs w:val="28"/>
          <w:lang w:eastAsia="ru-RU"/>
          <w14:textFill>
            <w14:solidFill>
              <w14:schemeClr w14:val="tx1"/>
            </w14:solidFill>
          </w14:textFill>
        </w:rPr>
        <w:t>Дальтонның атомдық теориясы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fldChar w:fldCharType="begin"/>
      </w:r>
      <w:r>
        <w:instrText xml:space="preserve"> HYPERLINK "https://kk.wikipedia.org/wiki/%D0%90%D1%82%D0%BE%D0%BC" \o "Атом"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Aтом</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мен </w:t>
      </w:r>
      <w:r>
        <w:fldChar w:fldCharType="begin"/>
      </w:r>
      <w:r>
        <w:instrText xml:space="preserve"> HYPERLINK "https://kk.wikipedia.org/wiki/%D0%9C%D0%BE%D0%BB%D0%B5%D0%BA%D1%83%D0%BB%D0%B0" \o "Молекула"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молекула</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түсініктеріне нақты анықтама беріліп, атом-молекулалык ілімнің негізі 1860 жылы қаланған. Германияның </w:t>
      </w:r>
      <w:r>
        <w:fldChar w:fldCharType="begin"/>
      </w:r>
      <w:r>
        <w:instrText xml:space="preserve"> HYPERLINK "https://kk.wikipedia.org/w/index.php?title=%D0%9A%D0%B0%D1%80%D0%BB%D1%81%D1%80%D1%83%D1%8D&amp;action=edit&amp;redlink=1" \o "Карлсруэ (мұндай бет жоқ)"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Карлсруэ</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қаласында химиктердің халықаралық съезінде осы ілім қабылданды.</w:t>
      </w:r>
      <w:r>
        <w:rPr>
          <w:rFonts w:ascii="Times New Roman" w:hAnsi="Times New Roman" w:eastAsia="Times New Roman" w:cs="Times New Roman"/>
          <w:color w:val="000000" w:themeColor="text1"/>
          <w:sz w:val="28"/>
          <w:szCs w:val="28"/>
          <w:lang w:eastAsia="ru-RU"/>
          <w14:textFill>
            <w14:solidFill>
              <w14:schemeClr w14:val="tx1"/>
            </w14:solidFill>
          </w14:textFill>
        </w:rPr>
        <w:br w:type="textWrapping"/>
      </w:r>
      <w:r>
        <w:rPr>
          <w:rFonts w:ascii="Times New Roman" w:hAnsi="Times New Roman" w:eastAsia="Times New Roman" w:cs="Times New Roman"/>
          <w:color w:val="000000" w:themeColor="text1"/>
          <w:sz w:val="28"/>
          <w:szCs w:val="28"/>
          <w:lang w:eastAsia="ru-RU"/>
          <w14:textFill>
            <w14:solidFill>
              <w14:schemeClr w14:val="tx1"/>
            </w14:solidFill>
          </w14:textFill>
        </w:rPr>
        <w:t>Заттың қасиетін сақтайтын ең кіші бөлшек «молекула» деп аталатыны сендерге белгілі. Ал молекулалар атомдардан тұрады. Молекулалар химиялық реакциялар кезінде бөлінеді, ал атомдар бөлінбейді.</w:t>
      </w:r>
    </w:p>
    <w:p>
      <w:pPr>
        <w:shd w:val="clear" w:color="auto" w:fill="FFFFFF"/>
        <w:spacing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drawing>
          <wp:inline distT="0" distB="0" distL="0" distR="0">
            <wp:extent cx="2857500" cy="457200"/>
            <wp:effectExtent l="0" t="0" r="0" b="0"/>
            <wp:docPr id="1" name="Рисунок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857500" cy="457200"/>
                    </a:xfrm>
                    <a:prstGeom prst="rect">
                      <a:avLst/>
                    </a:prstGeom>
                    <a:noFill/>
                    <a:ln>
                      <a:noFill/>
                    </a:ln>
                  </pic:spPr>
                </pic:pic>
              </a:graphicData>
            </a:graphic>
          </wp:inline>
        </w:drawing>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fldChar w:fldCharType="begin"/>
      </w:r>
      <w:r>
        <w:instrText xml:space="preserve"> HYPERLINK "https://kk.wikipedia.org/wiki/%D0%A2%D0%B5%D0%BC%D1%96%D1%80" \o "Темір"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Темір ұнтақтары</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мен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eastAsia="ru-RU"/>
          <w14:textFill>
            <w14:solidFill>
              <w14:schemeClr w14:val="tx1"/>
            </w14:solidFill>
          </w14:textFill>
        </w:rPr>
        <w:instrText xml:space="preserve"> HYPERLINK "https://kk.wikipedia.org/wiki/%D0%9A%D2%AF%D0%BA%D1%96%D1%80%D1%82" \o "Күкірт"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күкірт</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арасындағы реакцияны қарастырайық.</w:t>
      </w:r>
      <w:r>
        <w:rPr>
          <w:rFonts w:ascii="Times New Roman" w:hAnsi="Times New Roman" w:eastAsia="Times New Roman" w:cs="Times New Roman"/>
          <w:color w:val="000000" w:themeColor="text1"/>
          <w:sz w:val="28"/>
          <w:szCs w:val="28"/>
          <w:lang w:eastAsia="ru-RU"/>
          <w14:textFill>
            <w14:solidFill>
              <w14:schemeClr w14:val="tx1"/>
            </w14:solidFill>
          </w14:textFill>
        </w:rPr>
        <w:br w:type="textWrapping"/>
      </w:r>
      <w:r>
        <w:rPr>
          <w:rFonts w:ascii="Times New Roman" w:hAnsi="Times New Roman" w:eastAsia="Times New Roman" w:cs="Times New Roman"/>
          <w:color w:val="000000" w:themeColor="text1"/>
          <w:sz w:val="28"/>
          <w:szCs w:val="28"/>
          <w:lang w:eastAsia="ru-RU"/>
          <w14:textFill>
            <w14:solidFill>
              <w14:schemeClr w14:val="tx1"/>
            </w14:solidFill>
          </w14:textFill>
        </w:rPr>
        <w:t>Ұнтақталған темір қара-сұр түсті магнитке тартылатын қатты зат, ал күкірт сары түсті ұнтақ. Енді осы ұнтақтарды араластырып алып магнитті жақындатсак, темір магнитке тартылады да күкірт қалып қояды, яғни қоспаның құраушылары өз қасиеттерін сақтайтынын көреміз. Енді дәл осындай қоспаны көрлен табақшаға салып кыздырсақ (белгілі бір салмақ қатынасын сақтап) қоспа түсін өзгертіп, қара түсті біртекті массаға айналады. Мұндағы темір магнитке тартылмайды, яғни қыздыру нәтижесінде темір мен күкірт өзара әрекеттесіп жаңа затка айналғанын кереміз. Реакцияға қатысқан темір ұнтактары мен күкірт бірдей атомдардан құралған жай заттар болса, реакция нәтижесінде алынған темірдің күкіртпен қосылысы күрделі зат, ол әр түрлі атомдардан тұрады.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Жай зат бірдей атомдардан тұрады. Күрделі зат әр түрлі атомдардан қүралады.</w:t>
      </w:r>
      <w:r>
        <w:rPr>
          <w:rFonts w:ascii="Times New Roman" w:hAnsi="Times New Roman" w:eastAsia="Times New Roman" w:cs="Times New Roman"/>
          <w:color w:val="000000" w:themeColor="text1"/>
          <w:sz w:val="28"/>
          <w:szCs w:val="28"/>
          <w:lang w:eastAsia="ru-RU"/>
          <w14:textFill>
            <w14:solidFill>
              <w14:schemeClr w14:val="tx1"/>
            </w14:solidFill>
          </w14:textFill>
        </w:rPr>
        <w:br w:type="textWrapping"/>
      </w:r>
      <w:r>
        <w:rPr>
          <w:rFonts w:ascii="Times New Roman" w:hAnsi="Times New Roman" w:eastAsia="Times New Roman" w:cs="Times New Roman"/>
          <w:color w:val="000000" w:themeColor="text1"/>
          <w:sz w:val="28"/>
          <w:szCs w:val="28"/>
          <w:lang w:eastAsia="ru-RU"/>
          <w14:textFill>
            <w14:solidFill>
              <w14:schemeClr w14:val="tx1"/>
            </w14:solidFill>
          </w14:textFill>
        </w:rPr>
        <w:t>Қоспа әр түрлі зат молекулаларынан, ал қосылыс бір зат молекулаларынан тұрады.</w:t>
      </w:r>
      <w:r>
        <w:rPr>
          <w:rFonts w:ascii="Times New Roman" w:hAnsi="Times New Roman" w:eastAsia="Times New Roman" w:cs="Times New Roman"/>
          <w:color w:val="000000" w:themeColor="text1"/>
          <w:sz w:val="28"/>
          <w:szCs w:val="28"/>
          <w:lang w:eastAsia="ru-RU"/>
          <w14:textFill>
            <w14:solidFill>
              <w14:schemeClr w14:val="tx1"/>
            </w14:solidFill>
          </w14:textFill>
        </w:rPr>
        <w:br w:type="textWrapping"/>
      </w:r>
      <w:r>
        <w:rPr>
          <w:rFonts w:ascii="Times New Roman" w:hAnsi="Times New Roman" w:eastAsia="Times New Roman" w:cs="Times New Roman"/>
          <w:color w:val="000000" w:themeColor="text1"/>
          <w:sz w:val="28"/>
          <w:szCs w:val="28"/>
          <w:lang w:eastAsia="ru-RU"/>
          <w14:textFill>
            <w14:solidFill>
              <w14:schemeClr w14:val="tx1"/>
            </w14:solidFill>
          </w14:textFill>
        </w:rPr>
        <w:t>Молекула заттың қасиетін сактайтын ең кіші белшегі. Aтом молекуланы құрайтын химиялық жолмен бөлінбейтін бөлшек.</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Атом-молекулалық ілімнің негізгі қағидалары</w:t>
      </w:r>
      <w:r>
        <w:rPr>
          <w:rFonts w:ascii="Times New Roman" w:hAnsi="Times New Roman" w:eastAsia="Times New Roman" w:cs="Times New Roman"/>
          <w:color w:val="000000" w:themeColor="text1"/>
          <w:sz w:val="28"/>
          <w:szCs w:val="28"/>
          <w:lang w:eastAsia="ru-RU"/>
          <w14:textFill>
            <w14:solidFill>
              <w14:schemeClr w14:val="tx1"/>
            </w14:solidFill>
          </w14:textFill>
        </w:rPr>
        <w:br w:type="textWrapping"/>
      </w:r>
      <w:r>
        <w:rPr>
          <w:rFonts w:ascii="Times New Roman" w:hAnsi="Times New Roman" w:eastAsia="Times New Roman" w:cs="Times New Roman"/>
          <w:color w:val="000000" w:themeColor="text1"/>
          <w:sz w:val="28"/>
          <w:szCs w:val="28"/>
          <w:lang w:eastAsia="ru-RU"/>
          <w14:textFill>
            <w14:solidFill>
              <w14:schemeClr w14:val="tx1"/>
            </w14:solidFill>
          </w14:textFill>
        </w:rPr>
        <w:t>1. Заттар молекулалардан, ал молекулалар атомдардан тұрады.</w:t>
      </w:r>
      <w:r>
        <w:rPr>
          <w:rFonts w:ascii="Times New Roman" w:hAnsi="Times New Roman" w:eastAsia="Times New Roman" w:cs="Times New Roman"/>
          <w:color w:val="000000" w:themeColor="text1"/>
          <w:sz w:val="28"/>
          <w:szCs w:val="28"/>
          <w:lang w:eastAsia="ru-RU"/>
          <w14:textFill>
            <w14:solidFill>
              <w14:schemeClr w14:val="tx1"/>
            </w14:solidFill>
          </w14:textFill>
        </w:rPr>
        <w:br w:type="textWrapping"/>
      </w:r>
      <w:r>
        <w:rPr>
          <w:rFonts w:ascii="Times New Roman" w:hAnsi="Times New Roman" w:eastAsia="Times New Roman" w:cs="Times New Roman"/>
          <w:color w:val="000000" w:themeColor="text1"/>
          <w:sz w:val="28"/>
          <w:szCs w:val="28"/>
          <w:lang w:eastAsia="ru-RU"/>
          <w14:textFill>
            <w14:solidFill>
              <w14:schemeClr w14:val="tx1"/>
            </w14:solidFill>
          </w14:textFill>
        </w:rPr>
        <w:t>2. Атомдар жөне молекулалар үздіксіз козғалыста болады.</w:t>
      </w:r>
      <w:r>
        <w:rPr>
          <w:rFonts w:ascii="Times New Roman" w:hAnsi="Times New Roman" w:eastAsia="Times New Roman" w:cs="Times New Roman"/>
          <w:color w:val="000000" w:themeColor="text1"/>
          <w:sz w:val="28"/>
          <w:szCs w:val="28"/>
          <w:lang w:eastAsia="ru-RU"/>
          <w14:textFill>
            <w14:solidFill>
              <w14:schemeClr w14:val="tx1"/>
            </w14:solidFill>
          </w14:textFill>
        </w:rPr>
        <w:br w:type="textWrapping"/>
      </w:r>
      <w:r>
        <w:rPr>
          <w:rFonts w:ascii="Times New Roman" w:hAnsi="Times New Roman" w:eastAsia="Times New Roman" w:cs="Times New Roman"/>
          <w:color w:val="000000" w:themeColor="text1"/>
          <w:sz w:val="28"/>
          <w:szCs w:val="28"/>
          <w:lang w:eastAsia="ru-RU"/>
          <w14:textFill>
            <w14:solidFill>
              <w14:schemeClr w14:val="tx1"/>
            </w14:solidFill>
          </w14:textFill>
        </w:rPr>
        <w:t>3. Химиялык реакциялар кезінде молекулалар бүзылады, ал атомдар сакталады.</w:t>
      </w:r>
      <w:r>
        <w:rPr>
          <w:rFonts w:ascii="Times New Roman" w:hAnsi="Times New Roman" w:eastAsia="Times New Roman" w:cs="Times New Roman"/>
          <w:color w:val="000000" w:themeColor="text1"/>
          <w:sz w:val="28"/>
          <w:szCs w:val="28"/>
          <w:lang w:eastAsia="ru-RU"/>
          <w14:textFill>
            <w14:solidFill>
              <w14:schemeClr w14:val="tx1"/>
            </w14:solidFill>
          </w14:textFill>
        </w:rPr>
        <w:br w:type="textWrapping"/>
      </w:r>
      <w:r>
        <w:rPr>
          <w:rFonts w:ascii="Times New Roman" w:hAnsi="Times New Roman" w:eastAsia="Times New Roman" w:cs="Times New Roman"/>
          <w:color w:val="000000" w:themeColor="text1"/>
          <w:sz w:val="28"/>
          <w:szCs w:val="28"/>
          <w:lang w:eastAsia="ru-RU"/>
          <w14:textFill>
            <w14:solidFill>
              <w14:schemeClr w14:val="tx1"/>
            </w14:solidFill>
          </w14:textFill>
        </w:rPr>
        <w:t>4. Бір элемент атомдары өзара бірдей, бірак кез келген басқа элемент атомдарынан езгеше болады. Сол сиякты бір зат молекулалары өзара бірдей, ал басқа заттың молекуласынан өзгешелігі бар</w:t>
      </w:r>
    </w:p>
    <w:p>
      <w:pPr>
        <w:jc w:val="both"/>
        <w:rPr>
          <w:rFonts w:ascii="Times New Roman" w:hAnsi="Times New Roman" w:cs="Times New Roman"/>
          <w:color w:val="000000" w:themeColor="text1"/>
          <w:sz w:val="28"/>
          <w:szCs w:val="28"/>
          <w14:textFill>
            <w14:solidFill>
              <w14:schemeClr w14:val="tx1"/>
            </w14:solidFill>
          </w14:textFill>
        </w:rPr>
      </w:pPr>
    </w:p>
    <w:p>
      <w:pPr>
        <w:jc w:val="both"/>
        <w:rPr>
          <w:rFonts w:ascii="Times New Roman" w:hAnsi="Times New Roman" w:cs="Times New Roman"/>
          <w:b/>
          <w:bCs/>
          <w:color w:val="000000" w:themeColor="text1"/>
          <w:sz w:val="28"/>
          <w:szCs w:val="28"/>
          <w:lang w:val="kk-KZ"/>
          <w14:textFill>
            <w14:solidFill>
              <w14:schemeClr w14:val="tx1"/>
            </w14:solidFill>
          </w14:textFill>
        </w:rPr>
      </w:pPr>
      <w:r>
        <w:rPr>
          <w:rFonts w:ascii="Times New Roman" w:hAnsi="Times New Roman" w:cs="Times New Roman"/>
          <w:b/>
          <w:bCs/>
          <w:color w:val="000000" w:themeColor="text1"/>
          <w:sz w:val="28"/>
          <w:szCs w:val="28"/>
          <w:lang w:val="kk-KZ"/>
          <w14:textFill>
            <w14:solidFill>
              <w14:schemeClr w14:val="tx1"/>
            </w14:solidFill>
          </w14:textFill>
        </w:rPr>
        <w:t xml:space="preserve">Дәріс 2. ПС 2. </w:t>
      </w:r>
      <w:r>
        <w:rPr>
          <w:rFonts w:ascii="Times New Roman" w:hAnsi="Times New Roman" w:eastAsia="Calibri" w:cs="Times New Roman"/>
          <w:b/>
          <w:bCs/>
          <w:color w:val="000000" w:themeColor="text1"/>
          <w:sz w:val="28"/>
          <w:szCs w:val="28"/>
          <w:lang w:val="kk-KZ"/>
          <w14:textFill>
            <w14:solidFill>
              <w14:schemeClr w14:val="tx1"/>
            </w14:solidFill>
          </w14:textFill>
        </w:rPr>
        <w:t>Д.И.Менделеевтің периодтық заңы және жүйесі. ЭТ, ИЭ, атомдар, иондар радиустары</w:t>
      </w:r>
      <w:r>
        <w:rPr>
          <w:rFonts w:ascii="Times New Roman" w:hAnsi="Times New Roman" w:cs="Times New Roman"/>
          <w:b/>
          <w:bCs/>
          <w:color w:val="000000" w:themeColor="text1"/>
          <w:sz w:val="28"/>
          <w:szCs w:val="28"/>
          <w:lang w:val="kk-KZ"/>
          <w14:textFill>
            <w14:solidFill>
              <w14:schemeClr w14:val="tx1"/>
            </w14:solidFill>
          </w14:textFill>
        </w:rPr>
        <w:t>. Атом құрылысы. Сутегі атомының Бор бойынша құрылысы. Квант сандары. Паули принципі, Хунд, Клечковский ережелері.</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val="kk-KZ" w:eastAsia="ru-RU"/>
          <w14:textFill>
            <w14:solidFill>
              <w14:schemeClr w14:val="tx1"/>
            </w14:solidFill>
          </w14:textFill>
        </w:rPr>
      </w:pPr>
      <w:r>
        <w:rPr>
          <w:rFonts w:ascii="Times New Roman" w:hAnsi="Times New Roman" w:eastAsia="Times New Roman" w:cs="Times New Roman"/>
          <w:b/>
          <w:bCs/>
          <w:color w:val="000000" w:themeColor="text1"/>
          <w:sz w:val="28"/>
          <w:szCs w:val="28"/>
          <w:lang w:val="kk-KZ" w:eastAsia="ru-RU"/>
          <w14:textFill>
            <w14:solidFill>
              <w14:schemeClr w14:val="tx1"/>
            </w14:solidFill>
          </w14:textFill>
        </w:rPr>
        <w:t>Менделеевтің периодтық заңы</w:t>
      </w:r>
      <w:r>
        <w:rPr>
          <w:rFonts w:ascii="Times New Roman" w:hAnsi="Times New Roman" w:eastAsia="Times New Roman" w:cs="Times New Roman"/>
          <w:color w:val="000000" w:themeColor="text1"/>
          <w:sz w:val="28"/>
          <w:szCs w:val="28"/>
          <w:lang w:val="kk-KZ" w:eastAsia="ru-RU"/>
          <w14:textFill>
            <w14:solidFill>
              <w14:schemeClr w14:val="tx1"/>
            </w14:solidFill>
          </w14:textFill>
        </w:rPr>
        <w:t> , периодтық заң –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val="kk-KZ" w:eastAsia="ru-RU"/>
          <w14:textFill>
            <w14:solidFill>
              <w14:schemeClr w14:val="tx1"/>
            </w14:solidFill>
          </w14:textFill>
        </w:rPr>
        <w:instrText xml:space="preserve"> HYPERLINK "https://kk.wikipedia.org/wiki/%D0%90%D1%82%D0%BE%D0%BC" \o "Атом"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val="kk-KZ" w:eastAsia="ru-RU"/>
          <w14:textFill>
            <w14:solidFill>
              <w14:schemeClr w14:val="tx1"/>
            </w14:solidFill>
          </w14:textFill>
        </w:rPr>
        <w:t>атом</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val="kk-KZ" w:eastAsia="ru-RU"/>
          <w14:textFill>
            <w14:solidFill>
              <w14:schemeClr w14:val="tx1"/>
            </w14:solidFill>
          </w14:textFill>
        </w:rPr>
        <w:t> ядросы зарядтарының артуына байланысты химиялық элементтер қасиеттерінің периодты өзгеретінін тұжырымдайтын табиғаттың негізгі заңы.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Бұл заңды </w:t>
      </w:r>
      <w:r>
        <w:fldChar w:fldCharType="begin"/>
      </w:r>
      <w:r>
        <w:instrText xml:space="preserve"> HYPERLINK "https://kk.wikipedia.org/wiki/1869" \o "1869"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1869</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жылы </w:t>
      </w:r>
      <w:r>
        <w:fldChar w:fldCharType="begin"/>
      </w:r>
      <w:r>
        <w:instrText xml:space="preserve"> HYPERLINK "https://kk.wikipedia.org/wiki/%D0%9C%D0%B5%D0%BD%D0%B4%D0%B5%D0%BB%D0%B5%D0%B5%D0%B2" \o "Менделеев"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Д.И. Менделеев</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ашты. Ол оның толық тұжырымдамасын </w:t>
      </w:r>
      <w:r>
        <w:fldChar w:fldCharType="begin"/>
      </w:r>
      <w:r>
        <w:instrText xml:space="preserve"> HYPERLINK "https://kk.wikipedia.org/wiki/1871" \o "1871"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1871</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жылы жариялады. Менделеевтің </w:t>
      </w:r>
      <w:r>
        <w:fldChar w:fldCharType="begin"/>
      </w:r>
      <w:r>
        <w:instrText xml:space="preserve"> HYPERLINK "https://kk.wikipedia.org/wiki/1869" \o "1869"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1869</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жылы жасаған еңбегі </w:t>
      </w:r>
      <w:r>
        <w:rPr>
          <w:rFonts w:ascii="Times New Roman" w:hAnsi="Times New Roman" w:eastAsia="Times New Roman" w:cs="Times New Roman"/>
          <w:i/>
          <w:iCs/>
          <w:color w:val="000000" w:themeColor="text1"/>
          <w:sz w:val="28"/>
          <w:szCs w:val="28"/>
          <w:lang w:eastAsia="ru-RU"/>
          <w14:textFill>
            <w14:solidFill>
              <w14:schemeClr w14:val="tx1"/>
            </w14:solidFill>
          </w14:textFill>
        </w:rPr>
        <w:t>элементтердің периодтық жүйесі</w:t>
      </w:r>
      <w:r>
        <w:rPr>
          <w:rFonts w:ascii="Times New Roman" w:hAnsi="Times New Roman" w:eastAsia="Times New Roman" w:cs="Times New Roman"/>
          <w:color w:val="000000" w:themeColor="text1"/>
          <w:sz w:val="28"/>
          <w:szCs w:val="28"/>
          <w:lang w:eastAsia="ru-RU"/>
          <w14:textFill>
            <w14:solidFill>
              <w14:schemeClr w14:val="tx1"/>
            </w14:solidFill>
          </w14:textFill>
        </w:rPr>
        <w:t> – Менделеевтің периодтық заңының графиктік бейнесі. Бұл заң элементтердің периодтық жүйесімен тығыз байланысты және бірін-бірі толықтырып, түсіндіреді. Ядроның заряды (Z) жүйедегі элементтердің атом нөміріне тең. Z өсуі бойынша орналасқан элементтер Z (Н, Нe, Lі, Be…) 7 период түзеді.</w:t>
      </w:r>
    </w:p>
    <w:p>
      <w:pPr>
        <w:numPr>
          <w:ilvl w:val="0"/>
          <w:numId w:val="1"/>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1-ші периодта – 2 элемент,</w:t>
      </w:r>
    </w:p>
    <w:p>
      <w:pPr>
        <w:numPr>
          <w:ilvl w:val="0"/>
          <w:numId w:val="1"/>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2 мен 3-те – 8-ден,</w:t>
      </w:r>
    </w:p>
    <w:p>
      <w:pPr>
        <w:numPr>
          <w:ilvl w:val="0"/>
          <w:numId w:val="1"/>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4 пен 5-те – 18-ден,</w:t>
      </w:r>
    </w:p>
    <w:p>
      <w:pPr>
        <w:numPr>
          <w:ilvl w:val="0"/>
          <w:numId w:val="1"/>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6-да – 32 элемент,</w:t>
      </w:r>
    </w:p>
    <w:p>
      <w:pPr>
        <w:numPr>
          <w:ilvl w:val="0"/>
          <w:numId w:val="1"/>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7-де – 23 элемент белгілі.</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Периодта элементтердің қасиеттері сілтілік металдардан инертті газдарға өткенде заңды түрде өзгереді. Вертикальды бағаналар – қасиеттері ұқсас элементтердің топтары болып табылады. Топтың ішінде элементтердің қасиеттері де заңды түрде өзгереді (мысалы, сілтілік металдарда Lі-ден Fr-ға дейін химиялық активтілік өседі). Z=58 – 71, сол сияқты Z=90 – 103 элементтерінің қасиеттері ұқсас болғандықтан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eastAsia="ru-RU"/>
          <w14:textFill>
            <w14:solidFill>
              <w14:schemeClr w14:val="tx1"/>
            </w14:solidFill>
          </w14:textFill>
        </w:rPr>
        <w:instrText xml:space="preserve"> HYPERLINK "https://kk.wikipedia.org/wiki/%D0%9B%D0%B0%D0%BD%D1%82%D0%B0%D0%BD%D0%BE%D0%B8%D0%B4" \o "Лантаноид"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лантаноидтар</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және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eastAsia="ru-RU"/>
          <w14:textFill>
            <w14:solidFill>
              <w14:schemeClr w14:val="tx1"/>
            </w14:solidFill>
          </w14:textFill>
        </w:rPr>
        <w:instrText xml:space="preserve"> HYPERLINK "https://kk.wikipedia.org/wiki/%D0%90%D0%BA%D1%82%D0%B8%D0%BD%D0%BE%D0%B8%D0%B4" \o "Актиноид"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актиноидтар</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қатарларына топтастырылған.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eastAsia="ru-RU"/>
          <w14:textFill>
            <w14:solidFill>
              <w14:schemeClr w14:val="tx1"/>
            </w14:solidFill>
          </w14:textFill>
        </w:rPr>
        <w:instrText xml:space="preserve"> HYPERLINK "https://kk.wikipedia.org/wiki/%D0%AD%D0%BB%D0%B5%D0%BC%D0%B5%D0%BD%D1%82" \o "Элемент"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Элементтер</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қасиеттерінің периодтылығы атомның сыртқы электрон қабаттарының конфигурациясының периодты қайталануына байланысты. Ауыр ядролар тұрақсыз, мысалы, </w:t>
      </w:r>
      <w:r>
        <w:fldChar w:fldCharType="begin"/>
      </w:r>
      <w:r>
        <w:instrText xml:space="preserve"> HYPERLINK "https://kk.wikipedia.org/wiki/%D0%90%D0%BC%D0%B5%D1%80%D0%B8%D1%86%D0%B8%D0%B9" \o "Америций"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америций</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(Z=95) және содан кейінгі элементтер табиғатта табылмаған, оларды жасанды, ядролық реакциялар арқылы алады.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Менделеевтің периодтық заңы қазіргі заманға дейінгі </w:t>
      </w:r>
      <w:r>
        <w:fldChar w:fldCharType="begin"/>
      </w:r>
      <w:r>
        <w:instrText xml:space="preserve"> HYPERLINK "https://kk.wikipedia.org/wiki/%D0%A5%D0%B8%D0%BC%D0%B8%D1%8F" \o "Химия"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химия</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ғылымының дамуына үлкен әсер етіп, оның біртұтас ғылым болып қалыптасуында басты рөл атқарды. Менделеевтің периодтық заңы мен элементтердің периодтық жүйесіне сүйене отырып, ғалымдар атом құрылысы және химиялық байланыс теорияларын жасады; жер қыртысы мен ғарыштық нысандар зерттеледі. Бұл заның барлық жаратылыстану, техника, технология саласындағы ғылымдар үшін философиялық мәні зор.</w:t>
      </w:r>
    </w:p>
    <w:p>
      <w:pPr>
        <w:pStyle w:val="2"/>
        <w:pBdr>
          <w:bottom w:val="single" w:color="A2A9B1" w:sz="6" w:space="0"/>
        </w:pBdr>
        <w:shd w:val="clear" w:color="auto" w:fill="FFFFFF"/>
        <w:spacing w:before="240" w:after="60"/>
        <w:jc w:val="both"/>
        <w:rPr>
          <w:rFonts w:ascii="Times New Roman" w:hAnsi="Times New Roman" w:cs="Times New Roman"/>
          <w:color w:val="000000" w:themeColor="text1"/>
          <w:sz w:val="28"/>
          <w:szCs w:val="28"/>
          <w14:textFill>
            <w14:solidFill>
              <w14:schemeClr w14:val="tx1"/>
            </w14:solidFill>
          </w14:textFill>
        </w:rPr>
      </w:pPr>
      <w:r>
        <w:rPr>
          <w:rStyle w:val="10"/>
          <w:rFonts w:ascii="Times New Roman" w:hAnsi="Times New Roman" w:cs="Times New Roman"/>
          <w:b/>
          <w:bCs/>
          <w:color w:val="000000" w:themeColor="text1"/>
          <w:sz w:val="28"/>
          <w:szCs w:val="28"/>
          <w:lang w:val="kk-KZ"/>
          <w14:textFill>
            <w14:solidFill>
              <w14:schemeClr w14:val="tx1"/>
            </w14:solidFill>
          </w14:textFill>
        </w:rPr>
        <w:t>П</w:t>
      </w:r>
      <w:r>
        <w:rPr>
          <w:rStyle w:val="10"/>
          <w:rFonts w:ascii="Times New Roman" w:hAnsi="Times New Roman" w:cs="Times New Roman"/>
          <w:b/>
          <w:bCs/>
          <w:color w:val="000000" w:themeColor="text1"/>
          <w:sz w:val="28"/>
          <w:szCs w:val="28"/>
          <w14:textFill>
            <w14:solidFill>
              <w14:schemeClr w14:val="tx1"/>
            </w14:solidFill>
          </w14:textFill>
        </w:rPr>
        <w:t>ериодтық заңның маңызы</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Периодтық заң ашылған кезде көптеген элементтер белгісіз еді. Д. И. Менделеев аса үлкен болжампаздықпен олардың кейбіреулерінің қасиеттерін сипаттаған болатын (скандий - Л. Нильсон, галлий - Лекок де Буабодран, германий - К. Винклер).</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Ғалымның көзінің тірісінде ол болжаған элементтер ашылып, периодтық заңның дұрыстығының айғағы болды.</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fldChar w:fldCharType="begin"/>
      </w:r>
      <w:r>
        <w:instrText xml:space="preserve"> HYPERLINK "https://kk.wikipedia.org/wiki/%D0%93%D0%B0%D0%BB%D0%BB%D0%B8%D0%B9" \o "Галлий" </w:instrText>
      </w:r>
      <w:r>
        <w:fldChar w:fldCharType="separate"/>
      </w:r>
      <w:r>
        <w:rPr>
          <w:rStyle w:val="7"/>
          <w:color w:val="000000" w:themeColor="text1"/>
          <w:sz w:val="28"/>
          <w:szCs w:val="28"/>
          <w:u w:val="none"/>
          <w14:textFill>
            <w14:solidFill>
              <w14:schemeClr w14:val="tx1"/>
            </w14:solidFill>
          </w14:textFill>
        </w:rPr>
        <w:t>Галлий</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Ga </w:t>
      </w:r>
      <w:r>
        <w:fldChar w:fldCharType="begin"/>
      </w:r>
      <w:r>
        <w:instrText xml:space="preserve"> HYPERLINK "https://kk.wikipedia.org/wiki/1875" \o "1875" </w:instrText>
      </w:r>
      <w:r>
        <w:fldChar w:fldCharType="separate"/>
      </w:r>
      <w:r>
        <w:rPr>
          <w:rStyle w:val="7"/>
          <w:color w:val="000000" w:themeColor="text1"/>
          <w:sz w:val="28"/>
          <w:szCs w:val="28"/>
          <w:u w:val="none"/>
          <w14:textFill>
            <w14:solidFill>
              <w14:schemeClr w14:val="tx1"/>
            </w14:solidFill>
          </w14:textFill>
        </w:rPr>
        <w:t>1875</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ж., </w:t>
      </w:r>
      <w:r>
        <w:fldChar w:fldCharType="begin"/>
      </w:r>
      <w:r>
        <w:instrText xml:space="preserve"> HYPERLINK "https://kk.wikipedia.org/wiki/%D0%A1%D0%BA%D0%B0%D0%BD%D0%B4%D0%B8%D0%B9" \o "Скандий" </w:instrText>
      </w:r>
      <w:r>
        <w:fldChar w:fldCharType="separate"/>
      </w:r>
      <w:r>
        <w:rPr>
          <w:rStyle w:val="7"/>
          <w:color w:val="000000" w:themeColor="text1"/>
          <w:sz w:val="28"/>
          <w:szCs w:val="28"/>
          <w:u w:val="none"/>
          <w14:textFill>
            <w14:solidFill>
              <w14:schemeClr w14:val="tx1"/>
            </w14:solidFill>
          </w14:textFill>
        </w:rPr>
        <w:t>скандий</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Sc </w:t>
      </w:r>
      <w:r>
        <w:fldChar w:fldCharType="begin"/>
      </w:r>
      <w:r>
        <w:instrText xml:space="preserve"> HYPERLINK "https://kk.wikipedia.org/wiki/1879" \o "1879" </w:instrText>
      </w:r>
      <w:r>
        <w:fldChar w:fldCharType="separate"/>
      </w:r>
      <w:r>
        <w:rPr>
          <w:rStyle w:val="7"/>
          <w:color w:val="000000" w:themeColor="text1"/>
          <w:sz w:val="28"/>
          <w:szCs w:val="28"/>
          <w:u w:val="none"/>
          <w14:textFill>
            <w14:solidFill>
              <w14:schemeClr w14:val="tx1"/>
            </w14:solidFill>
          </w14:textFill>
        </w:rPr>
        <w:t>1879</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ж., </w:t>
      </w:r>
      <w:r>
        <w:fldChar w:fldCharType="begin"/>
      </w:r>
      <w:r>
        <w:instrText xml:space="preserve"> HYPERLINK "https://kk.wikipedia.org/wiki/%D0%93%D0%B5%D1%80%D0%BC%D0%B0%D0%BD%D0%B8%D0%B9" \o "Германий" </w:instrText>
      </w:r>
      <w:r>
        <w:fldChar w:fldCharType="separate"/>
      </w:r>
      <w:r>
        <w:rPr>
          <w:rStyle w:val="7"/>
          <w:color w:val="000000" w:themeColor="text1"/>
          <w:sz w:val="28"/>
          <w:szCs w:val="28"/>
          <w:u w:val="none"/>
          <w14:textFill>
            <w14:solidFill>
              <w14:schemeClr w14:val="tx1"/>
            </w14:solidFill>
          </w14:textFill>
        </w:rPr>
        <w:t>германий</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(Ge) </w:t>
      </w:r>
      <w:r>
        <w:fldChar w:fldCharType="begin"/>
      </w:r>
      <w:r>
        <w:instrText xml:space="preserve"> HYPERLINK "https://kk.wikipedia.org/wiki/1885" \o "1885" </w:instrText>
      </w:r>
      <w:r>
        <w:fldChar w:fldCharType="separate"/>
      </w:r>
      <w:r>
        <w:rPr>
          <w:rStyle w:val="7"/>
          <w:color w:val="000000" w:themeColor="text1"/>
          <w:sz w:val="28"/>
          <w:szCs w:val="28"/>
          <w:u w:val="none"/>
          <w14:textFill>
            <w14:solidFill>
              <w14:schemeClr w14:val="tx1"/>
            </w14:solidFill>
          </w14:textFill>
        </w:rPr>
        <w:t>1885</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ж. ашылды. </w:t>
      </w:r>
      <w:r>
        <w:fldChar w:fldCharType="begin"/>
      </w:r>
      <w:r>
        <w:instrText xml:space="preserve"> HYPERLINK "https://kk.wikipedia.org/wiki/%D0%94._%D0%98._%D0%9C%D0%B5%D0%BD%D0%B4%D0%B5%D0%BB%D0%B5%D0%B5%D0%B2" \o "Д. И. Менделеев" </w:instrText>
      </w:r>
      <w:r>
        <w:fldChar w:fldCharType="separate"/>
      </w:r>
      <w:r>
        <w:rPr>
          <w:rStyle w:val="7"/>
          <w:color w:val="000000" w:themeColor="text1"/>
          <w:sz w:val="28"/>
          <w:szCs w:val="28"/>
          <w:u w:val="none"/>
          <w14:textFill>
            <w14:solidFill>
              <w14:schemeClr w14:val="tx1"/>
            </w14:solidFill>
          </w14:textFill>
        </w:rPr>
        <w:t>Д. И. Менделеев</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есептеу жолымен анықтаған сипаттамалары олардың тәжірибе жүзінде анықталған шамаларына сәйкес келеді. Периодтық заң ашылған кезде белгісіз бекзат газдар да қасиеттеріне қарай галогендер мен сілтілік металдар арасынан орын алды.</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Заңның ашылған кезінде кейбір элементтердің валенттіліктері мен атомдық массалары дұрыс анықталмаған еді. Элементтердің қасиеттерінің өзгеру заңдылықтары сақталатындай етіп, Менделеев бериллийдін, (Be), торийдің (Тһ), церийдің (С1), индийдің (In), т.б. кейбір элементтердің атомдық массаларын түзетті.</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Периодтық заң табиғаттың дамуы мен бірлігін көрсететін жалпы заңдарға жатады. Бұл заңның құрылымдық кескіні болып табылатын периодтық жүйеде периодтар бойынша элементтердің сыртқы қабаттарында электрондар санының біртіндеп өсуінен (1-8) металдық қасиет екідайлылық арқылы бейметалдыққа ауысады. Бұл заңдылық табиғаттың санның сапаға ауысу заңының бір көрінісі. Табиғаттың тағы бір жалпы заңы — терісті терістеу бір периодтан екіншісіне өткенде байқалады. Әрбір келесі периодтың элементі өзіне ұқсас алдыңғы периодтың (III—&gt;11) элементінің (К—&gt;Na, CI—&gt;Ғ) қасиетін қайталағанымен, оның касиеті алдыңғы элементтікінен аздап өзгешеленеді, яғни олардың белсенділігі жоғарырақ екенін көреміз. Қарама-қарсылықтың күресі мен бірлігі - периодтың басынан аяғына жеткенде байқалады (Na - CI; К - Вг).</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Периодтық заңға сүйеніп радиобелсенді элементтер ашылды, бұл еңбектер әлі де жалғасуда. Осы айтылғандардың барлығы Менделеевтің периодтық заңды ашуы сәті түскен іс емес, терең ғылыми танымдық маңызы бар табиғаттың іргелі заңдарының бірі екенін дәлелдейді.</w:t>
      </w:r>
    </w:p>
    <w:p>
      <w:pPr>
        <w:jc w:val="both"/>
        <w:rPr>
          <w:rFonts w:ascii="Times New Roman" w:hAnsi="Times New Roman" w:cs="Times New Roman"/>
          <w:color w:val="000000" w:themeColor="text1"/>
          <w:sz w:val="28"/>
          <w:szCs w:val="28"/>
          <w14:textFill>
            <w14:solidFill>
              <w14:schemeClr w14:val="tx1"/>
            </w14:solidFill>
          </w14:textFill>
        </w:rPr>
      </w:pPr>
    </w:p>
    <w:p>
      <w:pPr>
        <w:tabs>
          <w:tab w:val="left" w:pos="9000"/>
        </w:tabs>
        <w:jc w:val="both"/>
        <w:rPr>
          <w:rFonts w:ascii="Times New Roman" w:hAnsi="Times New Roman" w:cs="Times New Roman"/>
          <w:b/>
          <w:bCs/>
          <w:color w:val="000000" w:themeColor="text1"/>
          <w:sz w:val="28"/>
          <w:szCs w:val="28"/>
          <w:lang w:val="kk-KZ"/>
          <w14:textFill>
            <w14:solidFill>
              <w14:schemeClr w14:val="tx1"/>
            </w14:solidFill>
          </w14:textFill>
        </w:rPr>
      </w:pPr>
      <w:r>
        <w:rPr>
          <w:rFonts w:ascii="Times New Roman" w:hAnsi="Times New Roman" w:cs="Times New Roman"/>
          <w:b/>
          <w:bCs/>
          <w:color w:val="000000" w:themeColor="text1"/>
          <w:sz w:val="28"/>
          <w:szCs w:val="28"/>
          <w:lang w:val="kk-KZ"/>
          <w14:textFill>
            <w14:solidFill>
              <w14:schemeClr w14:val="tx1"/>
            </w14:solidFill>
          </w14:textFill>
        </w:rPr>
        <w:t>Дәріс 3. Химиялық байланыс. Валенттік байланыс. Коваленттік байланыстың бағытталуы. Еселі байланыстар.</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val="kk-KZ" w:eastAsia="ru-RU"/>
          <w14:textFill>
            <w14:solidFill>
              <w14:schemeClr w14:val="tx1"/>
            </w14:solidFill>
          </w14:textFill>
        </w:rPr>
      </w:pPr>
      <w:r>
        <w:rPr>
          <w:rFonts w:ascii="Times New Roman" w:hAnsi="Times New Roman" w:eastAsia="Times New Roman" w:cs="Times New Roman"/>
          <w:color w:val="000000" w:themeColor="text1"/>
          <w:sz w:val="28"/>
          <w:szCs w:val="28"/>
          <w:lang w:val="kk-KZ" w:eastAsia="ru-RU"/>
          <w14:textFill>
            <w14:solidFill>
              <w14:schemeClr w14:val="tx1"/>
            </w14:solidFill>
          </w14:textFill>
        </w:rPr>
        <w:t>Химиялық байланыс — атомдардың химиялық қосылыс түзіп әрекеттесуі.</w:t>
      </w:r>
    </w:p>
    <w:p>
      <w:pPr>
        <w:numPr>
          <w:ilvl w:val="0"/>
          <w:numId w:val="2"/>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val="kk-KZ" w:eastAsia="ru-RU"/>
          <w14:textFill>
            <w14:solidFill>
              <w14:schemeClr w14:val="tx1"/>
            </w14:solidFill>
          </w14:textFill>
        </w:rPr>
      </w:pPr>
      <w:r>
        <w:rPr>
          <w:rFonts w:ascii="Times New Roman" w:hAnsi="Times New Roman" w:eastAsia="Times New Roman" w:cs="Times New Roman"/>
          <w:color w:val="000000" w:themeColor="text1"/>
          <w:sz w:val="28"/>
          <w:szCs w:val="28"/>
          <w:lang w:val="kk-KZ" w:eastAsia="ru-RU"/>
          <w14:textFill>
            <w14:solidFill>
              <w14:schemeClr w14:val="tx1"/>
            </w14:solidFill>
          </w14:textFill>
        </w:rPr>
        <w:t>19 ғасырдың басында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val="kk-KZ" w:eastAsia="ru-RU"/>
          <w14:textFill>
            <w14:solidFill>
              <w14:schemeClr w14:val="tx1"/>
            </w14:solidFill>
          </w14:textFill>
        </w:rPr>
        <w:instrText xml:space="preserve"> HYPERLINK "https://kk.wikipedia.org/wiki/%D0%9A%D0%BB%D0%BE%D0%B4_%D0%9B%D1%83%D0%B8_%D0%91%D0%B5%D1%80%D1%82%D0%BE%D0%BB%D0%BB%D0%B5" \o "Клод Луи Бертолле"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val="kk-KZ" w:eastAsia="ru-RU"/>
          <w14:textFill>
            <w14:solidFill>
              <w14:schemeClr w14:val="tx1"/>
            </w14:solidFill>
          </w14:textFill>
        </w:rPr>
        <w:t>К.Бертолле</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val="kk-KZ" w:eastAsia="ru-RU"/>
          <w14:textFill>
            <w14:solidFill>
              <w14:schemeClr w14:val="tx1"/>
            </w14:solidFill>
          </w14:textFill>
        </w:rPr>
        <w:t> Химиялық байланыс түзілуінің гравитациялық,</w:t>
      </w:r>
    </w:p>
    <w:p>
      <w:pPr>
        <w:numPr>
          <w:ilvl w:val="0"/>
          <w:numId w:val="2"/>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fldChar w:fldCharType="begin"/>
      </w:r>
      <w:r>
        <w:instrText xml:space="preserve"> HYPERLINK "https://kk.wikipedia.org/wiki/1810" \o "1810"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1810</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жылы </w:t>
      </w:r>
      <w:r>
        <w:fldChar w:fldCharType="begin"/>
      </w:r>
      <w:r>
        <w:instrText xml:space="preserve"> HYPERLINK "https://kk.wikipedia.org/w/index.php?title=%D0%99%D1%91%D0%BD%D1%81_%D0%AF%D0%BA%D0%BE%D0%B1_%D0%91%D0%B5%D1%80%D1%86%D0%B5%D0%BB%D0%B8%D1%83%D1%81&amp;action=edit&amp;redlink=1" \o "Йёнс Якоб Берцелиус (мұндай бет жоқ)"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Й.Я Берцелиус</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электрхимиялық,</w:t>
      </w:r>
    </w:p>
    <w:p>
      <w:pPr>
        <w:numPr>
          <w:ilvl w:val="0"/>
          <w:numId w:val="2"/>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fldChar w:fldCharType="begin"/>
      </w:r>
      <w:r>
        <w:instrText xml:space="preserve"> HYPERLINK "https://kk.wikipedia.org/wiki/1861" \o "1861"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1861</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жылы орыс ғалымы </w:t>
      </w:r>
      <w:r>
        <w:fldChar w:fldCharType="begin"/>
      </w:r>
      <w:r>
        <w:instrText xml:space="preserve"> HYPERLINK "https://kk.wikipedia.org/wiki/%D0%90%D0%BB%D0%B5%D0%BA%D1%81%D0%B0%D0%BD%D0%B4%D1%80_%D0%9C%D0%B8%D1%85%D0%B0%D0%B9%D0%BB%D0%BE%D0%B2%D0%B8%D1%87_%D0%91%D1%83%D1%82%D0%BB%D0%B5%D1%80%D0%BE%D0%B2" \o "Александр Михайлович Бутлеров"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А.Н Бутлеров</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заттардың химиялық құрылыс теориясын,</w:t>
      </w:r>
    </w:p>
    <w:p>
      <w:pPr>
        <w:numPr>
          <w:ilvl w:val="0"/>
          <w:numId w:val="2"/>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fldChar w:fldCharType="begin"/>
      </w:r>
      <w:r>
        <w:instrText xml:space="preserve"> HYPERLINK "https://kk.wikipedia.org/wiki/1915" \o "1915"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1915</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жылы неміс физигі </w:t>
      </w:r>
      <w:r>
        <w:fldChar w:fldCharType="begin"/>
      </w:r>
      <w:r>
        <w:instrText xml:space="preserve"> HYPERLINK "https://kk.wikipedia.org/wiki/%D0%9A%D0%B0%D1%81%D1%81%D0%B5%D0%BB%D1%8C" \o "Кассель"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Кассель</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w:t>
      </w:r>
    </w:p>
    <w:p>
      <w:pPr>
        <w:numPr>
          <w:ilvl w:val="0"/>
          <w:numId w:val="2"/>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fldChar w:fldCharType="begin"/>
      </w:r>
      <w:r>
        <w:instrText xml:space="preserve"> HYPERLINK "https://kk.wikipedia.org/wiki/1916" \o "1916"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1916</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жылы ағылшын ғалымы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eastAsia="ru-RU"/>
          <w14:textFill>
            <w14:solidFill>
              <w14:schemeClr w14:val="tx1"/>
            </w14:solidFill>
          </w14:textFill>
        </w:rPr>
        <w:instrText xml:space="preserve"> HYPERLINK "https://kk.wikipedia.org/w/index.php?title=%D0%93%D0%B8%D0%BB%D0%B1%D0%B5%D1%80%D1%82_%D0%9D%D1%8C%D1%8E%D1%82%D0%BE%D0%BD_%D0%9B%D1%8C%D1%8E%D0%B8%D1%81&amp;action=edit&amp;redlink=1" \o "Гилберт Ньютон Льюис (мұндай бет жоқ)"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Г.Льюис</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электрондық теорияларын ұсынды.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Кванттық механика көзқарасы тұрғысынан Химялық байланыс валенттілік сұлба және молекулалық орбиталдар әдісімен түсіндіріледі. Химиялық байланыс түзілуіне қарай төртке бөлінеді:</w:t>
      </w:r>
    </w:p>
    <w:p>
      <w:pPr>
        <w:numPr>
          <w:ilvl w:val="0"/>
          <w:numId w:val="3"/>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иондық</w:t>
      </w:r>
    </w:p>
    <w:p>
      <w:pPr>
        <w:numPr>
          <w:ilvl w:val="0"/>
          <w:numId w:val="3"/>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ковалентті</w:t>
      </w:r>
    </w:p>
    <w:p>
      <w:pPr>
        <w:numPr>
          <w:ilvl w:val="0"/>
          <w:numId w:val="3"/>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металдық</w:t>
      </w:r>
    </w:p>
    <w:p>
      <w:pPr>
        <w:numPr>
          <w:ilvl w:val="0"/>
          <w:numId w:val="3"/>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сутектік</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Иондық Химиялық байланыс электр терістілігі бойынша айырмашылығы үлкен металл мен бейметалл атомдары арасында түзіледі. Химиялық әрекеттескенде валенттік электрондарын беріп, оң зарядты иондарға (катиондарға): К</w:t>
      </w:r>
      <w:r>
        <w:rPr>
          <w:rFonts w:ascii="Times New Roman" w:hAnsi="Times New Roman" w:eastAsia="Times New Roman" w:cs="Times New Roman"/>
          <w:color w:val="000000" w:themeColor="text1"/>
          <w:sz w:val="28"/>
          <w:szCs w:val="28"/>
          <w:rtl/>
          <w:lang w:eastAsia="ru-RU"/>
          <w14:textFill>
            <w14:solidFill>
              <w14:schemeClr w14:val="tx1"/>
            </w14:solidFill>
          </w14:textFill>
        </w:rPr>
        <w:t>־</w:t>
      </w:r>
      <w:r>
        <w:rPr>
          <w:rFonts w:ascii="Times New Roman" w:hAnsi="Times New Roman" w:eastAsia="Times New Roman" w:cs="Times New Roman"/>
          <w:color w:val="000000" w:themeColor="text1"/>
          <w:sz w:val="28"/>
          <w:szCs w:val="28"/>
          <w:lang w:eastAsia="ru-RU"/>
          <w14:textFill>
            <w14:solidFill>
              <w14:schemeClr w14:val="tx1"/>
            </w14:solidFill>
          </w14:textFill>
        </w:rPr>
        <w:t>–е–К+ бейметалл атомдары электрондар қосып алып, теріс зарядты иондарға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eastAsia="ru-RU"/>
          <w14:textFill>
            <w14:solidFill>
              <w14:schemeClr w14:val="tx1"/>
            </w14:solidFill>
          </w14:textFill>
        </w:rPr>
        <w:instrText xml:space="preserve"> HYPERLINK "https://kk.wikipedia.org/wiki/%D0%90%D0%BD%D0%B8%D0%BE%D0%BD" \o "Анион"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аниондарға</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айналады: Cl+е–Cl</w:t>
      </w:r>
      <w:r>
        <w:rPr>
          <w:rFonts w:ascii="Times New Roman" w:hAnsi="Times New Roman" w:eastAsia="Times New Roman" w:cs="Times New Roman"/>
          <w:color w:val="000000" w:themeColor="text1"/>
          <w:sz w:val="28"/>
          <w:szCs w:val="28"/>
          <w:rtl/>
          <w:lang w:eastAsia="ru-RU"/>
          <w14:textFill>
            <w14:solidFill>
              <w14:schemeClr w14:val="tx1"/>
            </w14:solidFill>
          </w14:textFill>
        </w:rPr>
        <w:t>־</w:t>
      </w:r>
      <w:r>
        <w:rPr>
          <w:rFonts w:ascii="Times New Roman" w:hAnsi="Times New Roman" w:eastAsia="Times New Roman" w:cs="Times New Roman"/>
          <w:color w:val="000000" w:themeColor="text1"/>
          <w:sz w:val="28"/>
          <w:szCs w:val="28"/>
          <w:lang w:eastAsia="ru-RU"/>
          <w14:textFill>
            <w14:solidFill>
              <w14:schemeClr w14:val="tx1"/>
            </w14:solidFill>
          </w14:textFill>
        </w:rPr>
        <w:t xml:space="preserve">. Әр аттас зарядты иондар бірін-бірі тартып молекула құрайды: K+ + Cl </w:t>
      </w:r>
      <w:r>
        <w:rPr>
          <w:rFonts w:ascii="Times New Roman" w:hAnsi="Times New Roman" w:eastAsia="Times New Roman" w:cs="Times New Roman"/>
          <w:color w:val="000000" w:themeColor="text1"/>
          <w:sz w:val="28"/>
          <w:szCs w:val="28"/>
          <w:rtl/>
          <w:lang w:eastAsia="ru-RU"/>
          <w14:textFill>
            <w14:solidFill>
              <w14:schemeClr w14:val="tx1"/>
            </w14:solidFill>
          </w14:textFill>
        </w:rPr>
        <w:t>־</w:t>
      </w:r>
      <w:r>
        <w:rPr>
          <w:rFonts w:ascii="Times New Roman" w:hAnsi="Times New Roman" w:eastAsia="Times New Roman" w:cs="Times New Roman"/>
          <w:color w:val="000000" w:themeColor="text1"/>
          <w:sz w:val="28"/>
          <w:szCs w:val="28"/>
          <w:lang w:eastAsia="ru-RU"/>
          <w14:textFill>
            <w14:solidFill>
              <w14:schemeClr w14:val="tx1"/>
            </w14:solidFill>
          </w14:textFill>
        </w:rPr>
        <w:t>= KCl. Иондық Химиялық байланыс қарама-қарсы зарядталған иондардың электрстатикалық тартылысы нәтижесінде жүзеге асады. Иондар түзілу арқылы жүзеге асатын байланыстарды иондық байланыс, қосылыстың өзін иондық қосылыс деп атайды. Иондық қосылыстардың қайнау, балқу температурасы жоғары, қызуға тұрақты, олар полюстік еріткіштерде тез ериді, ерітінділері электр тогын жақсы өткізеді.</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Ковалентті Химиялық байланыста — әрекеттесуші атомдарға ортақ электрондар жұбы пайда болып, олардың санына қарай бір немесе бірнеше еселенген байланыстар түзіледі. Мысалы, сутек молекуласы атомдары арасында бір (Н:Н), </w:t>
      </w:r>
      <w:r>
        <w:fldChar w:fldCharType="begin"/>
      </w:r>
      <w:r>
        <w:instrText xml:space="preserve"> HYPERLINK "https://kk.wikipedia.org/wiki/%D0%9E%D1%82%D1%82%D0%B5%D0%BA" \o "Оттек"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оттек</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молекуласында қос (:О::О:), азот молекуласында үш (:N:::N:) еселенген ковалентті Химиялық байланыс бар. Ковалентті Химиялық байланыстар </w:t>
      </w:r>
      <w:r>
        <w:fldChar w:fldCharType="begin"/>
      </w:r>
      <w:r>
        <w:instrText xml:space="preserve"> HYPERLINK "https://kk.wikipedia.org/wiki/%D0%AD%D0%BB%D0%B5%D0%BA%D1%82%D1%80%D0%BE%D0%BD" \o "Электрон"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электрон</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жұбының атомдардың арасында орналасуына қарай полюсті және полюссіз деп екіге бөлінеді.</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i/>
          <w:iCs/>
          <w:color w:val="000000" w:themeColor="text1"/>
          <w:sz w:val="28"/>
          <w:szCs w:val="28"/>
          <w:lang w:eastAsia="ru-RU"/>
          <w14:textFill>
            <w14:solidFill>
              <w14:schemeClr w14:val="tx1"/>
            </w14:solidFill>
          </w14:textFill>
        </w:rPr>
        <w:t>Полюсті</w:t>
      </w:r>
      <w:r>
        <w:rPr>
          <w:rFonts w:ascii="Times New Roman" w:hAnsi="Times New Roman" w:eastAsia="Times New Roman" w:cs="Times New Roman"/>
          <w:color w:val="000000" w:themeColor="text1"/>
          <w:sz w:val="28"/>
          <w:szCs w:val="28"/>
          <w:lang w:eastAsia="ru-RU"/>
          <w14:textFill>
            <w14:solidFill>
              <w14:schemeClr w14:val="tx1"/>
            </w14:solidFill>
          </w14:textFill>
        </w:rPr>
        <w:t> молекулада Химиялық байланыс түзетін ортақ электрондар электр терістілігі күшті атомға ығыса орналасады. Молекуланың полюстілігі диполь моменті арқылы көрсетіледі. Полюстік молекулалардың қайнау және балқу температурасы төмен, полюсті еріткіштерде үйектеліп иондарға ыдырайды.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i/>
          <w:iCs/>
          <w:color w:val="000000" w:themeColor="text1"/>
          <w:sz w:val="28"/>
          <w:szCs w:val="28"/>
          <w:lang w:eastAsia="ru-RU"/>
          <w14:textFill>
            <w14:solidFill>
              <w14:schemeClr w14:val="tx1"/>
            </w14:solidFill>
          </w14:textFill>
        </w:rPr>
        <w:t>Полюссіз</w:t>
      </w:r>
      <w:r>
        <w:rPr>
          <w:rFonts w:ascii="Times New Roman" w:hAnsi="Times New Roman" w:eastAsia="Times New Roman" w:cs="Times New Roman"/>
          <w:color w:val="000000" w:themeColor="text1"/>
          <w:sz w:val="28"/>
          <w:szCs w:val="28"/>
          <w:lang w:eastAsia="ru-RU"/>
          <w14:textFill>
            <w14:solidFill>
              <w14:schemeClr w14:val="tx1"/>
            </w14:solidFill>
          </w14:textFill>
        </w:rPr>
        <w:t> ковалентті Химиялық байланысты молекулада электрон жұбы атомға ауыспай, симметриялы түрде ортада орналасқан. Полюссіз Химиялық байланыстағы қосылыстардың қайнау және балқу температуралары төмен, полюсті еріткіштерде иондар түзбейді, электр тоғын өткізбейді. Ортақтаспаған электрон қосағынан және электронсыз бос орбитасы бар атомдардан (донар-акцепторлы) түзілетін сутектік және металдық Химиялық байланыстар координациялық байланыс деп аталады. Сутекті Химиялық байланыс — екі не бір молекуладағы атомдар арасында сутек атомының оң заряды арқылы түзіледі.</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Металдық Химиялық байланыс — металл атомдарының сыртқы қабатындағы бос электрондар қатысуымен түзілетін байланыс. Химиялық байланыс валенттік электрондар арқылы жүзеге асады.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Химиялық байланысының негізгі сипаттамалары:</w:t>
      </w:r>
    </w:p>
    <w:p>
      <w:pPr>
        <w:numPr>
          <w:ilvl w:val="0"/>
          <w:numId w:val="4"/>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байланыс энергиясы,</w:t>
      </w:r>
    </w:p>
    <w:p>
      <w:pPr>
        <w:numPr>
          <w:ilvl w:val="0"/>
          <w:numId w:val="4"/>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байланыс ұзындығы,</w:t>
      </w:r>
    </w:p>
    <w:p>
      <w:pPr>
        <w:numPr>
          <w:ilvl w:val="0"/>
          <w:numId w:val="4"/>
        </w:numPr>
        <w:shd w:val="clear" w:color="auto" w:fill="FFFFFF"/>
        <w:spacing w:before="100" w:beforeAutospacing="1" w:after="24" w:line="240" w:lineRule="auto"/>
        <w:ind w:left="1104"/>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валенттік бұрыш.</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fldChar w:fldCharType="begin"/>
      </w:r>
      <w:r>
        <w:instrText xml:space="preserve"> HYPERLINK "https://kk.wikipedia.org/wiki/%D0%91%D0%B0%D0%B9%D0%BB%D0%B0%D0%BD%D1%8B%D1%81_%D1%8D%D0%BD%D0%B5%D1%80%D0%B3%D0%B8%D1%8F%D1%81%D1%8B" \o "Байланыс энергиясы" </w:instrText>
      </w:r>
      <w:r>
        <w:fldChar w:fldCharType="separate"/>
      </w:r>
      <w:r>
        <w:rPr>
          <w:rFonts w:ascii="Times New Roman" w:hAnsi="Times New Roman" w:eastAsia="Times New Roman" w:cs="Times New Roman"/>
          <w:color w:val="000000" w:themeColor="text1"/>
          <w:sz w:val="28"/>
          <w:szCs w:val="28"/>
          <w:lang w:eastAsia="ru-RU"/>
          <w14:textFill>
            <w14:solidFill>
              <w14:schemeClr w14:val="tx1"/>
            </w14:solidFill>
          </w14:textFill>
        </w:rPr>
        <w:t>Байланыс энергиясы</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 өзара байланысқан атомдарды не иондарды бір-бірінен ажырату үшін жұмсалатын энергия. Байланыс ұзындығы — Химиялық байланыстағы атомдар ядроларының арасындағы қашықтық, валенттік бұрыш — байланысқан атомдар ядролары арқылы жүргізілетін жорамал сызықтар арасындағы бұрыш. Бұл көрсеткіштер зат молекуласының құрылысын, пішінін және беріктігін сипаттайды.</w:t>
      </w:r>
    </w:p>
    <w:p>
      <w:pPr>
        <w:tabs>
          <w:tab w:val="left" w:pos="9000"/>
        </w:tabs>
        <w:jc w:val="both"/>
        <w:rPr>
          <w:rFonts w:ascii="Times New Roman" w:hAnsi="Times New Roman" w:cs="Times New Roman"/>
          <w:b/>
          <w:bCs/>
          <w:color w:val="000000" w:themeColor="text1"/>
          <w:sz w:val="28"/>
          <w:szCs w:val="28"/>
          <w:lang w:val="kk-KZ"/>
          <w14:textFill>
            <w14:solidFill>
              <w14:schemeClr w14:val="tx1"/>
            </w14:solidFill>
          </w14:textFill>
        </w:rPr>
      </w:pPr>
    </w:p>
    <w:p>
      <w:pPr>
        <w:tabs>
          <w:tab w:val="left" w:pos="9000"/>
        </w:tabs>
        <w:jc w:val="both"/>
        <w:rPr>
          <w:rFonts w:ascii="Times New Roman" w:hAnsi="Times New Roman" w:cs="Times New Roman"/>
          <w:b/>
          <w:bCs/>
          <w:color w:val="000000" w:themeColor="text1"/>
          <w:sz w:val="28"/>
          <w:szCs w:val="28"/>
          <w:lang w:val="kk-KZ"/>
          <w14:textFill>
            <w14:solidFill>
              <w14:schemeClr w14:val="tx1"/>
            </w14:solidFill>
          </w14:textFill>
        </w:rPr>
      </w:pPr>
      <w:r>
        <w:rPr>
          <w:rFonts w:ascii="Times New Roman" w:hAnsi="Times New Roman" w:cs="Times New Roman"/>
          <w:b/>
          <w:bCs/>
          <w:color w:val="000000" w:themeColor="text1"/>
          <w:sz w:val="28"/>
          <w:szCs w:val="28"/>
          <w:lang w:val="kk-KZ"/>
          <w14:textFill>
            <w14:solidFill>
              <w14:schemeClr w14:val="tx1"/>
            </w14:solidFill>
          </w14:textFill>
        </w:rPr>
        <w:t xml:space="preserve">Дәріс 4. Химиялық реакция жүруінің жалпы заңдылықтары. Химиялық реакцияның жылдамдығы. Химиялық реакция жылдамдығына әрекеттесуші заттардың табиғатының әсер етуі </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val="kk-KZ" w:eastAsia="ru-RU"/>
          <w14:textFill>
            <w14:solidFill>
              <w14:schemeClr w14:val="tx1"/>
            </w14:solidFill>
          </w14:textFill>
        </w:rPr>
      </w:pPr>
      <w:r>
        <w:rPr>
          <w:rFonts w:ascii="Times New Roman" w:hAnsi="Times New Roman" w:eastAsia="Times New Roman" w:cs="Times New Roman"/>
          <w:color w:val="000000" w:themeColor="text1"/>
          <w:sz w:val="28"/>
          <w:szCs w:val="28"/>
          <w:lang w:val="kk-KZ" w:eastAsia="ru-RU"/>
          <w14:textFill>
            <w14:solidFill>
              <w14:schemeClr w14:val="tx1"/>
            </w14:solidFill>
          </w14:textFill>
        </w:rPr>
        <w:t>Химиялық реакцияның жылдамдығын және оған әсер ететін факторларды (температура, концентрация, қысым, жанасу бетінің аумағы, катализатор) зерттейтін химияның саласы химиялық кинетика деп аталады.</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val="kk-KZ" w:eastAsia="ru-RU"/>
          <w14:textFill>
            <w14:solidFill>
              <w14:schemeClr w14:val="tx1"/>
            </w14:solidFill>
          </w14:textFill>
        </w:rPr>
      </w:pPr>
      <w:r>
        <w:rPr>
          <w:rFonts w:ascii="Times New Roman" w:hAnsi="Times New Roman" w:eastAsia="Times New Roman" w:cs="Times New Roman"/>
          <w:color w:val="000000" w:themeColor="text1"/>
          <w:sz w:val="28"/>
          <w:szCs w:val="28"/>
          <w:lang w:val="kk-KZ" w:eastAsia="ru-RU"/>
          <w14:textFill>
            <w14:solidFill>
              <w14:schemeClr w14:val="tx1"/>
            </w14:solidFill>
          </w14:textFill>
        </w:rPr>
        <w:t>Химиялық реакциялардың жүру заңдылықтарымен танысу үшін мынадай түсініктерге және заңдарға анықтама берейік:</w:t>
      </w:r>
    </w:p>
    <w:p>
      <w:pPr>
        <w:numPr>
          <w:ilvl w:val="0"/>
          <w:numId w:val="5"/>
        </w:numPr>
        <w:shd w:val="clear" w:color="auto" w:fill="FFFFFF"/>
        <w:spacing w:before="100" w:beforeAutospacing="1"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фаза</w:t>
      </w:r>
    </w:p>
    <w:p>
      <w:pPr>
        <w:numPr>
          <w:ilvl w:val="0"/>
          <w:numId w:val="5"/>
        </w:numPr>
        <w:shd w:val="clear" w:color="auto" w:fill="FFFFFF"/>
        <w:spacing w:before="100" w:beforeAutospacing="1"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гомогенді және гетерогенді жүйелер мен реакциялар</w:t>
      </w:r>
    </w:p>
    <w:p>
      <w:pPr>
        <w:numPr>
          <w:ilvl w:val="0"/>
          <w:numId w:val="5"/>
        </w:numPr>
        <w:shd w:val="clear" w:color="auto" w:fill="FFFFFF"/>
        <w:spacing w:before="100" w:beforeAutospacing="1"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химиялық реакциялардың жылдамдығы</w:t>
      </w:r>
    </w:p>
    <w:p>
      <w:pPr>
        <w:numPr>
          <w:ilvl w:val="0"/>
          <w:numId w:val="5"/>
        </w:numPr>
        <w:shd w:val="clear" w:color="auto" w:fill="FFFFFF"/>
        <w:spacing w:before="100" w:beforeAutospacing="1"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әрекеттесуші массалар заңы</w:t>
      </w:r>
    </w:p>
    <w:p>
      <w:pPr>
        <w:numPr>
          <w:ilvl w:val="0"/>
          <w:numId w:val="5"/>
        </w:numPr>
        <w:shd w:val="clear" w:color="auto" w:fill="FFFFFF"/>
        <w:spacing w:before="100" w:beforeAutospacing="1"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Вант-Гофф ережесі</w:t>
      </w:r>
    </w:p>
    <w:p>
      <w:pPr>
        <w:numPr>
          <w:ilvl w:val="0"/>
          <w:numId w:val="5"/>
        </w:numPr>
        <w:shd w:val="clear" w:color="auto" w:fill="FFFFFF"/>
        <w:spacing w:before="100" w:beforeAutospacing="1"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катализ</w:t>
      </w:r>
    </w:p>
    <w:p>
      <w:pPr>
        <w:numPr>
          <w:ilvl w:val="0"/>
          <w:numId w:val="5"/>
        </w:numPr>
        <w:shd w:val="clear" w:color="auto" w:fill="FFFFFF"/>
        <w:spacing w:before="100" w:beforeAutospacing="1"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катализатор.</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Фаза – гетерогенді (әртүрлі) жүйенің біртекті бөлігі. Мысалы, О˚С су үш агрегаттық күйде болып: мұз, су мен бу – үш фазадан тұратын гетерогенді жүйе түзеді: қатты фаза – мұз, сұйық – су және газтекті фаза – бу.</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Гомогенді жүйелерде әрекеттесетін заттардың агрегаттық күйі бірдей немесе бір фазаның көлемінде жүретін реакцияларды гомогенді реакциялар деп атайды.</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Гетерогенді жүйелер бірнеше фазадан тұрады; әрекеттесуші заттар әр түрлі агрегаттық күйде болатын реакцияларды гетерогенді реакциялар деп атайды.</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Азот N</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2</w:t>
      </w:r>
      <w:r>
        <w:rPr>
          <w:rFonts w:ascii="Times New Roman" w:hAnsi="Times New Roman" w:eastAsia="Times New Roman" w:cs="Times New Roman"/>
          <w:color w:val="000000" w:themeColor="text1"/>
          <w:sz w:val="28"/>
          <w:szCs w:val="28"/>
          <w:lang w:eastAsia="ru-RU"/>
          <w14:textFill>
            <w14:solidFill>
              <w14:schemeClr w14:val="tx1"/>
            </w14:solidFill>
          </w14:textFill>
        </w:rPr>
        <w:t> мен оттек О</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2</w:t>
      </w:r>
      <w:r>
        <w:rPr>
          <w:rFonts w:ascii="Times New Roman" w:hAnsi="Times New Roman" w:eastAsia="Times New Roman" w:cs="Times New Roman"/>
          <w:color w:val="000000" w:themeColor="text1"/>
          <w:sz w:val="28"/>
          <w:szCs w:val="28"/>
          <w:lang w:eastAsia="ru-RU"/>
          <w14:textFill>
            <w14:solidFill>
              <w14:schemeClr w14:val="tx1"/>
            </w14:solidFill>
          </w14:textFill>
        </w:rPr>
        <w:t> әрекеттескенде, азот (ІІ) оксидінің түзілу реакциясы гомогендік реакцияға жатады. Себебі бастапқы және түзілген заттар бірдей күйде – газ күйінде болады. Бұл процесті былай өрнектеуге болады:</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N</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2(г)</w:t>
      </w:r>
      <w:r>
        <w:rPr>
          <w:rFonts w:ascii="Times New Roman" w:hAnsi="Times New Roman" w:eastAsia="Times New Roman" w:cs="Times New Roman"/>
          <w:color w:val="000000" w:themeColor="text1"/>
          <w:sz w:val="28"/>
          <w:szCs w:val="28"/>
          <w:lang w:eastAsia="ru-RU"/>
          <w14:textFill>
            <w14:solidFill>
              <w14:schemeClr w14:val="tx1"/>
            </w14:solidFill>
          </w14:textFill>
        </w:rPr>
        <w:t> + O</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2(г)</w:t>
      </w:r>
      <w:r>
        <w:rPr>
          <w:rFonts w:ascii="Times New Roman" w:hAnsi="Times New Roman" w:eastAsia="Times New Roman" w:cs="Times New Roman"/>
          <w:color w:val="000000" w:themeColor="text1"/>
          <w:sz w:val="28"/>
          <w:szCs w:val="28"/>
          <w:lang w:eastAsia="ru-RU"/>
          <w14:textFill>
            <w14:solidFill>
              <w14:schemeClr w14:val="tx1"/>
            </w14:solidFill>
          </w14:textFill>
        </w:rPr>
        <w:t> = 2NO</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(г) </w:t>
      </w:r>
      <w:r>
        <w:rPr>
          <w:rFonts w:ascii="Times New Roman" w:hAnsi="Times New Roman" w:eastAsia="Times New Roman" w:cs="Times New Roman"/>
          <w:color w:val="000000" w:themeColor="text1"/>
          <w:sz w:val="28"/>
          <w:szCs w:val="28"/>
          <w:lang w:eastAsia="ru-RU"/>
          <w14:textFill>
            <w14:solidFill>
              <w14:schemeClr w14:val="tx1"/>
            </w14:solidFill>
          </w14:textFill>
        </w:rPr>
        <w:t>– Q, мұнда г – газ, Q – реакцияның жылу эффектісі.</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Кальций оксидінің көміртек (ІV) оксидімен әрекеттесу процесі – гетерогендік реакцияға жатады, өйткені CaO және түзілетін CaCO</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3</w:t>
      </w:r>
      <w:r>
        <w:rPr>
          <w:rFonts w:ascii="Times New Roman" w:hAnsi="Times New Roman" w:eastAsia="Times New Roman" w:cs="Times New Roman"/>
          <w:color w:val="000000" w:themeColor="text1"/>
          <w:sz w:val="28"/>
          <w:szCs w:val="28"/>
          <w:lang w:eastAsia="ru-RU"/>
          <w14:textFill>
            <w14:solidFill>
              <w14:schemeClr w14:val="tx1"/>
            </w14:solidFill>
          </w14:textFill>
        </w:rPr>
        <w:t> – қатты күйде, ал CO</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2</w:t>
      </w:r>
      <w:r>
        <w:rPr>
          <w:rFonts w:ascii="Times New Roman" w:hAnsi="Times New Roman" w:eastAsia="Times New Roman" w:cs="Times New Roman"/>
          <w:color w:val="000000" w:themeColor="text1"/>
          <w:sz w:val="28"/>
          <w:szCs w:val="28"/>
          <w:lang w:eastAsia="ru-RU"/>
          <w14:textFill>
            <w14:solidFill>
              <w14:schemeClr w14:val="tx1"/>
            </w14:solidFill>
          </w14:textFill>
        </w:rPr>
        <w:t> газ күйінде болады:</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CaO</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(қ)</w:t>
      </w:r>
      <w:r>
        <w:rPr>
          <w:rFonts w:ascii="Times New Roman" w:hAnsi="Times New Roman" w:eastAsia="Times New Roman" w:cs="Times New Roman"/>
          <w:color w:val="000000" w:themeColor="text1"/>
          <w:sz w:val="28"/>
          <w:szCs w:val="28"/>
          <w:lang w:eastAsia="ru-RU"/>
          <w14:textFill>
            <w14:solidFill>
              <w14:schemeClr w14:val="tx1"/>
            </w14:solidFill>
          </w14:textFill>
        </w:rPr>
        <w:t> + CO</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2(г)</w:t>
      </w:r>
      <w:r>
        <w:rPr>
          <w:rFonts w:ascii="Times New Roman" w:hAnsi="Times New Roman" w:eastAsia="Times New Roman" w:cs="Times New Roman"/>
          <w:color w:val="000000" w:themeColor="text1"/>
          <w:sz w:val="28"/>
          <w:szCs w:val="28"/>
          <w:lang w:eastAsia="ru-RU"/>
          <w14:textFill>
            <w14:solidFill>
              <w14:schemeClr w14:val="tx1"/>
            </w14:solidFill>
          </w14:textFill>
        </w:rPr>
        <w:t> = CaCO</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3(қ)</w:t>
      </w:r>
      <w:r>
        <w:rPr>
          <w:rFonts w:ascii="Times New Roman" w:hAnsi="Times New Roman" w:eastAsia="Times New Roman" w:cs="Times New Roman"/>
          <w:color w:val="000000" w:themeColor="text1"/>
          <w:sz w:val="28"/>
          <w:szCs w:val="28"/>
          <w:lang w:eastAsia="ru-RU"/>
          <w14:textFill>
            <w14:solidFill>
              <w14:schemeClr w14:val="tx1"/>
            </w14:solidFill>
          </w14:textFill>
        </w:rPr>
        <w:t> , мұнда қ – қатты.</w:t>
      </w:r>
    </w:p>
    <w:p>
      <w:pPr>
        <w:shd w:val="clear" w:color="auto" w:fill="FFFFFF"/>
        <w:spacing w:after="100" w:afterAutospacing="1"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Химиялық реакцияның жылдамдығы уақыт өлшемінде әрекеттесетін заттардың немесе түзілген өнімдерінің біреуінің зат мөлшері жүйенің белгілі бір көлемінде (гомогенді реакция) немесе фаза бетінің аудан бірлігінде (гетерогенді реакция) өзгеруін айтады.</w:t>
      </w:r>
    </w:p>
    <w:p>
      <w:pPr>
        <w:tabs>
          <w:tab w:val="left" w:pos="9000"/>
        </w:tabs>
        <w:jc w:val="both"/>
        <w:rPr>
          <w:rFonts w:ascii="Times New Roman" w:hAnsi="Times New Roman" w:cs="Times New Roman"/>
          <w:b/>
          <w:bCs/>
          <w:color w:val="000000" w:themeColor="text1"/>
          <w:sz w:val="28"/>
          <w:szCs w:val="28"/>
          <w:lang w:val="kk-KZ"/>
          <w14:textFill>
            <w14:solidFill>
              <w14:schemeClr w14:val="tx1"/>
            </w14:solidFill>
          </w14:textFill>
        </w:rPr>
      </w:pPr>
      <w:r>
        <w:rPr>
          <w:rFonts w:ascii="Times New Roman" w:hAnsi="Times New Roman" w:cs="Times New Roman"/>
          <w:b/>
          <w:bCs/>
          <w:color w:val="000000" w:themeColor="text1"/>
          <w:sz w:val="28"/>
          <w:szCs w:val="28"/>
          <w:lang w:val="kk-KZ"/>
          <w14:textFill>
            <w14:solidFill>
              <w14:schemeClr w14:val="tx1"/>
            </w14:solidFill>
          </w14:textFill>
        </w:rPr>
        <w:t>Дәріс 5. Ерітінділер, концентрациялары; Электролиттер, диссоциация; Тұздар гидролизі; Бейэлектролиттердің сұйытылған ерітінділері.</w:t>
      </w:r>
    </w:p>
    <w:p>
      <w:pPr>
        <w:tabs>
          <w:tab w:val="left" w:pos="9000"/>
        </w:tabs>
        <w:jc w:val="both"/>
        <w:rPr>
          <w:rFonts w:ascii="Times New Roman" w:hAnsi="Times New Roman" w:cs="Times New Roman"/>
          <w:b/>
          <w:bCs/>
          <w:color w:val="000000" w:themeColor="text1"/>
          <w:sz w:val="28"/>
          <w:szCs w:val="28"/>
          <w:lang w:val="kk-KZ"/>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Ерітінді - екі не одан көп компонентерден (құрамына кіретін заттар) тұратын гомогенді жүйе. Ерітінділер сұйық , қатты, газ тәріздес болады. Ең маңызды ерітінділер –сұйық ерітінділер,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HYPERLINK "https://emirsaba.org/referat-tairibi-gaz-terizdes-otindardi-rami-janfish-gazdardi-n.html" </w:instrText>
      </w:r>
      <w:r>
        <w:rPr>
          <w:rFonts w:ascii="Times New Roman" w:hAnsi="Times New Roman" w:cs="Times New Roman"/>
          <w:color w:val="000000" w:themeColor="text1"/>
          <w:sz w:val="28"/>
          <w:szCs w:val="28"/>
          <w14:textFill>
            <w14:solidFill>
              <w14:schemeClr w14:val="tx1"/>
            </w14:solidFill>
          </w14:textFill>
        </w:rPr>
        <w:fldChar w:fldCharType="separate"/>
      </w:r>
      <w:r>
        <w:rPr>
          <w:rStyle w:val="7"/>
          <w:rFonts w:ascii="Times New Roman" w:hAnsi="Times New Roman" w:cs="Times New Roman"/>
          <w:color w:val="000000" w:themeColor="text1"/>
          <w:sz w:val="28"/>
          <w:szCs w:val="28"/>
          <w:u w:val="none"/>
          <w14:textFill>
            <w14:solidFill>
              <w14:schemeClr w14:val="tx1"/>
            </w14:solidFill>
          </w14:textFill>
        </w:rPr>
        <w:t>олар газ</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сұйық, қатты заттардың сұйықтағы ерітіндісі. Адам, жануарлар, өсімдіктер ерітіндісіз өмір сүре алмайды (ас қорыту – көректік заттар ерітіндіге айналады; қан, лимфа – ерітінді). Химиялық процестермен байланысты өндіріс салаларының барлығы ерітіндіні пайдаланады.</w:t>
      </w:r>
      <w:r>
        <w:rPr>
          <w:rFonts w:ascii="Times New Roman" w:hAnsi="Times New Roman" w:cs="Times New Roman"/>
          <w:color w:val="000000" w:themeColor="text1"/>
          <w:sz w:val="28"/>
          <w:szCs w:val="28"/>
          <w14:textFill>
            <w14:solidFill>
              <w14:schemeClr w14:val="tx1"/>
            </w14:solidFill>
          </w14:textFill>
        </w:rPr>
        <w:br w:type="textWrapping"/>
      </w:r>
      <w:r>
        <w:rPr>
          <w:rFonts w:ascii="Times New Roman" w:hAnsi="Times New Roman" w:cs="Times New Roman"/>
          <w:color w:val="000000" w:themeColor="text1"/>
          <w:sz w:val="28"/>
          <w:szCs w:val="28"/>
          <w14:textFill>
            <w14:solidFill>
              <w14:schemeClr w14:val="tx1"/>
            </w14:solidFill>
          </w14:textFill>
        </w:rPr>
        <w:t>Ерітінді </w:t>
      </w:r>
      <w:r>
        <w:rPr>
          <w:rFonts w:ascii="Times New Roman" w:hAnsi="Times New Roman" w:cs="Times New Roman"/>
          <w:b/>
          <w:bCs/>
          <w:color w:val="000000" w:themeColor="text1"/>
          <w:sz w:val="28"/>
          <w:szCs w:val="28"/>
          <w14:textFill>
            <w14:solidFill>
              <w14:schemeClr w14:val="tx1"/>
            </w14:solidFill>
          </w14:textFill>
        </w:rPr>
        <w:t>еріген зат</w:t>
      </w:r>
      <w:r>
        <w:rPr>
          <w:rFonts w:ascii="Times New Roman" w:hAnsi="Times New Roman" w:cs="Times New Roman"/>
          <w:color w:val="000000" w:themeColor="text1"/>
          <w:sz w:val="28"/>
          <w:szCs w:val="28"/>
          <w14:textFill>
            <w14:solidFill>
              <w14:schemeClr w14:val="tx1"/>
            </w14:solidFill>
          </w14:textFill>
        </w:rPr>
        <w:t> пен </w:t>
      </w:r>
      <w:r>
        <w:rPr>
          <w:rFonts w:ascii="Times New Roman" w:hAnsi="Times New Roman" w:cs="Times New Roman"/>
          <w:b/>
          <w:bCs/>
          <w:color w:val="000000" w:themeColor="text1"/>
          <w:sz w:val="28"/>
          <w:szCs w:val="28"/>
          <w14:textFill>
            <w14:solidFill>
              <w14:schemeClr w14:val="tx1"/>
            </w14:solidFill>
          </w14:textFill>
        </w:rPr>
        <w:t>еріткіштен</w:t>
      </w:r>
      <w:r>
        <w:rPr>
          <w:rFonts w:ascii="Times New Roman" w:hAnsi="Times New Roman" w:cs="Times New Roman"/>
          <w:color w:val="000000" w:themeColor="text1"/>
          <w:sz w:val="28"/>
          <w:szCs w:val="28"/>
          <w14:textFill>
            <w14:solidFill>
              <w14:schemeClr w14:val="tx1"/>
            </w14:solidFill>
          </w14:textFill>
        </w:rPr>
        <w:t> тұрады . Еріткіш еріген заттан көп болады. </w:t>
      </w:r>
      <w:r>
        <w:rPr>
          <w:rFonts w:ascii="Times New Roman" w:hAnsi="Times New Roman" w:cs="Times New Roman"/>
          <w:color w:val="000000" w:themeColor="text1"/>
          <w:sz w:val="28"/>
          <w:szCs w:val="28"/>
          <w14:textFill>
            <w14:solidFill>
              <w14:schemeClr w14:val="tx1"/>
            </w14:solidFill>
          </w14:textFill>
        </w:rPr>
        <w:fldChar w:fldCharType="begin"/>
      </w:r>
      <w:r>
        <w:rPr>
          <w:rFonts w:ascii="Times New Roman" w:hAnsi="Times New Roman" w:cs="Times New Roman"/>
          <w:color w:val="000000" w:themeColor="text1"/>
          <w:sz w:val="28"/>
          <w:szCs w:val="28"/>
          <w14:textFill>
            <w14:solidFill>
              <w14:schemeClr w14:val="tx1"/>
            </w14:solidFill>
          </w14:textFill>
        </w:rPr>
        <w:instrText xml:space="preserve"> HYPERLINK "https://emirsaba.org/uikipediya-ashi-enciklopediyasinan-alinfan-melimet-jump-to-nav.html" </w:instrText>
      </w:r>
      <w:r>
        <w:rPr>
          <w:rFonts w:ascii="Times New Roman" w:hAnsi="Times New Roman" w:cs="Times New Roman"/>
          <w:color w:val="000000" w:themeColor="text1"/>
          <w:sz w:val="28"/>
          <w:szCs w:val="28"/>
          <w14:textFill>
            <w14:solidFill>
              <w14:schemeClr w14:val="tx1"/>
            </w14:solidFill>
          </w14:textFill>
        </w:rPr>
        <w:fldChar w:fldCharType="separate"/>
      </w:r>
      <w:r>
        <w:rPr>
          <w:rStyle w:val="7"/>
          <w:rFonts w:ascii="Times New Roman" w:hAnsi="Times New Roman" w:cs="Times New Roman"/>
          <w:color w:val="000000" w:themeColor="text1"/>
          <w:sz w:val="28"/>
          <w:szCs w:val="28"/>
          <w:u w:val="none"/>
          <w14:textFill>
            <w14:solidFill>
              <w14:schemeClr w14:val="tx1"/>
            </w14:solidFill>
          </w14:textFill>
        </w:rPr>
        <w:t>Көбінесе еріткіш ретінде </w:t>
      </w:r>
      <w:r>
        <w:rPr>
          <w:rFonts w:ascii="Times New Roman" w:hAnsi="Times New Roman" w:cs="Times New Roman"/>
          <w:color w:val="000000" w:themeColor="text1"/>
          <w:sz w:val="28"/>
          <w:szCs w:val="28"/>
          <w14:textFill>
            <w14:solidFill>
              <w14:schemeClr w14:val="tx1"/>
            </w14:solidFill>
          </w14:textFill>
        </w:rPr>
        <w:fldChar w:fldCharType="end"/>
      </w:r>
      <w:r>
        <w:rPr>
          <w:rFonts w:ascii="Times New Roman" w:hAnsi="Times New Roman" w:cs="Times New Roman"/>
          <w:b/>
          <w:bCs/>
          <w:color w:val="000000" w:themeColor="text1"/>
          <w:sz w:val="28"/>
          <w:szCs w:val="28"/>
          <w14:textFill>
            <w14:solidFill>
              <w14:schemeClr w14:val="tx1"/>
            </w14:solidFill>
          </w14:textFill>
        </w:rPr>
        <w:t>су</w:t>
      </w:r>
      <w:r>
        <w:rPr>
          <w:rFonts w:ascii="Times New Roman" w:hAnsi="Times New Roman" w:cs="Times New Roman"/>
          <w:color w:val="000000" w:themeColor="text1"/>
          <w:sz w:val="28"/>
          <w:szCs w:val="28"/>
          <w14:textFill>
            <w14:solidFill>
              <w14:schemeClr w14:val="tx1"/>
            </w14:solidFill>
          </w14:textFill>
        </w:rPr>
        <w:t> алынады. Ерітінділердегі бөлшектердің мөлшеріне қарай ерітінділер </w:t>
      </w:r>
      <w:r>
        <w:rPr>
          <w:rFonts w:ascii="Times New Roman" w:hAnsi="Times New Roman" w:cs="Times New Roman"/>
          <w:b/>
          <w:bCs/>
          <w:color w:val="000000" w:themeColor="text1"/>
          <w:sz w:val="28"/>
          <w:szCs w:val="28"/>
          <w14:textFill>
            <w14:solidFill>
              <w14:schemeClr w14:val="tx1"/>
            </w14:solidFill>
          </w14:textFill>
        </w:rPr>
        <w:t>жүзгін ( суспензия, эмульсия) , </w:t>
      </w:r>
      <w:r>
        <w:rPr>
          <w:rFonts w:ascii="Times New Roman" w:hAnsi="Times New Roman" w:cs="Times New Roman"/>
          <w:color w:val="000000" w:themeColor="text1"/>
          <w:sz w:val="28"/>
          <w:szCs w:val="28"/>
          <w14:textFill>
            <w14:solidFill>
              <w14:schemeClr w14:val="tx1"/>
            </w14:solidFill>
          </w14:textFill>
        </w:rPr>
        <w:t>бөлшек мөлшері (радиустары) – 10</w:t>
      </w:r>
      <w:r>
        <w:rPr>
          <w:rFonts w:ascii="Times New Roman" w:hAnsi="Times New Roman" w:cs="Times New Roman"/>
          <w:color w:val="000000" w:themeColor="text1"/>
          <w:sz w:val="28"/>
          <w:szCs w:val="28"/>
          <w:vertAlign w:val="superscript"/>
          <w14:textFill>
            <w14:solidFill>
              <w14:schemeClr w14:val="tx1"/>
            </w14:solidFill>
          </w14:textFill>
        </w:rPr>
        <w:sym w:font="Symbol" w:char="F02D"/>
      </w:r>
      <w:r>
        <w:rPr>
          <w:rFonts w:ascii="Times New Roman" w:hAnsi="Times New Roman" w:cs="Times New Roman"/>
          <w:color w:val="000000" w:themeColor="text1"/>
          <w:sz w:val="28"/>
          <w:szCs w:val="28"/>
          <w:vertAlign w:val="superscript"/>
          <w14:textFill>
            <w14:solidFill>
              <w14:schemeClr w14:val="tx1"/>
            </w14:solidFill>
          </w14:textFill>
        </w:rPr>
        <w:t>5 </w:t>
      </w:r>
      <w:r>
        <w:rPr>
          <w:rFonts w:ascii="Times New Roman" w:hAnsi="Times New Roman" w:cs="Times New Roman"/>
          <w:color w:val="000000" w:themeColor="text1"/>
          <w:sz w:val="28"/>
          <w:szCs w:val="28"/>
          <w14:textFill>
            <w14:solidFill>
              <w14:schemeClr w14:val="tx1"/>
            </w14:solidFill>
          </w14:textFill>
        </w:rPr>
        <w:t>- 10</w:t>
      </w:r>
      <w:r>
        <w:rPr>
          <w:rFonts w:ascii="Times New Roman" w:hAnsi="Times New Roman" w:cs="Times New Roman"/>
          <w:color w:val="000000" w:themeColor="text1"/>
          <w:sz w:val="28"/>
          <w:szCs w:val="28"/>
          <w:vertAlign w:val="superscript"/>
          <w14:textFill>
            <w14:solidFill>
              <w14:schemeClr w14:val="tx1"/>
            </w14:solidFill>
          </w14:textFill>
        </w:rPr>
        <w:sym w:font="Symbol" w:char="F02D"/>
      </w:r>
      <w:r>
        <w:rPr>
          <w:rFonts w:ascii="Times New Roman" w:hAnsi="Times New Roman" w:cs="Times New Roman"/>
          <w:color w:val="000000" w:themeColor="text1"/>
          <w:sz w:val="28"/>
          <w:szCs w:val="28"/>
          <w:vertAlign w:val="superscript"/>
          <w14:textFill>
            <w14:solidFill>
              <w14:schemeClr w14:val="tx1"/>
            </w14:solidFill>
          </w14:textFill>
        </w:rPr>
        <w:t>3 </w:t>
      </w:r>
      <w:r>
        <w:rPr>
          <w:rFonts w:ascii="Times New Roman" w:hAnsi="Times New Roman" w:cs="Times New Roman"/>
          <w:color w:val="000000" w:themeColor="text1"/>
          <w:sz w:val="28"/>
          <w:szCs w:val="28"/>
          <w14:textFill>
            <w14:solidFill>
              <w14:schemeClr w14:val="tx1"/>
            </w14:solidFill>
          </w14:textFill>
        </w:rPr>
        <w:t>см; </w:t>
      </w:r>
      <w:r>
        <w:rPr>
          <w:rFonts w:ascii="Times New Roman" w:hAnsi="Times New Roman" w:cs="Times New Roman"/>
          <w:b/>
          <w:bCs/>
          <w:color w:val="000000" w:themeColor="text1"/>
          <w:sz w:val="28"/>
          <w:szCs w:val="28"/>
          <w14:textFill>
            <w14:solidFill>
              <w14:schemeClr w14:val="tx1"/>
            </w14:solidFill>
          </w14:textFill>
        </w:rPr>
        <w:t>коллоидты </w:t>
      </w:r>
      <w:r>
        <w:rPr>
          <w:rFonts w:ascii="Times New Roman" w:hAnsi="Times New Roman" w:cs="Times New Roman"/>
          <w:b/>
          <w:bCs/>
          <w:color w:val="000000" w:themeColor="text1"/>
          <w:sz w:val="28"/>
          <w:szCs w:val="28"/>
          <w14:textFill>
            <w14:solidFill>
              <w14:schemeClr w14:val="tx1"/>
            </w14:solidFill>
          </w14:textFill>
        </w:rPr>
        <w:fldChar w:fldCharType="begin"/>
      </w:r>
      <w:r>
        <w:rPr>
          <w:rFonts w:ascii="Times New Roman" w:hAnsi="Times New Roman" w:cs="Times New Roman"/>
          <w:b/>
          <w:bCs/>
          <w:color w:val="000000" w:themeColor="text1"/>
          <w:sz w:val="28"/>
          <w:szCs w:val="28"/>
          <w14:textFill>
            <w14:solidFill>
              <w14:schemeClr w14:val="tx1"/>
            </w14:solidFill>
          </w14:textFill>
        </w:rPr>
        <w:instrText xml:space="preserve"> HYPERLINK "https://emirsaba.org/sabati-masati-areometrdi-komegimen-eritindilerdi-tifizdifin-an.html" </w:instrText>
      </w:r>
      <w:r>
        <w:rPr>
          <w:rFonts w:ascii="Times New Roman" w:hAnsi="Times New Roman" w:cs="Times New Roman"/>
          <w:b/>
          <w:bCs/>
          <w:color w:val="000000" w:themeColor="text1"/>
          <w:sz w:val="28"/>
          <w:szCs w:val="28"/>
          <w14:textFill>
            <w14:solidFill>
              <w14:schemeClr w14:val="tx1"/>
            </w14:solidFill>
          </w14:textFill>
        </w:rPr>
        <w:fldChar w:fldCharType="separate"/>
      </w:r>
      <w:r>
        <w:rPr>
          <w:rStyle w:val="7"/>
          <w:rFonts w:ascii="Times New Roman" w:hAnsi="Times New Roman" w:cs="Times New Roman"/>
          <w:b/>
          <w:bCs/>
          <w:color w:val="000000" w:themeColor="text1"/>
          <w:sz w:val="28"/>
          <w:szCs w:val="28"/>
          <w:u w:val="none"/>
          <w14:textFill>
            <w14:solidFill>
              <w14:schemeClr w14:val="tx1"/>
            </w14:solidFill>
          </w14:textFill>
        </w:rPr>
        <w:t>ерітінділер</w:t>
      </w:r>
      <w:r>
        <w:rPr>
          <w:rFonts w:ascii="Times New Roman" w:hAnsi="Times New Roman" w:cs="Times New Roman"/>
          <w:b/>
          <w:bCs/>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–10</w:t>
      </w:r>
      <w:r>
        <w:rPr>
          <w:rFonts w:ascii="Times New Roman" w:hAnsi="Times New Roman" w:cs="Times New Roman"/>
          <w:color w:val="000000" w:themeColor="text1"/>
          <w:sz w:val="28"/>
          <w:szCs w:val="28"/>
          <w:vertAlign w:val="superscript"/>
          <w14:textFill>
            <w14:solidFill>
              <w14:schemeClr w14:val="tx1"/>
            </w14:solidFill>
          </w14:textFill>
        </w:rPr>
        <w:sym w:font="Symbol" w:char="F02D"/>
      </w:r>
      <w:r>
        <w:rPr>
          <w:rFonts w:ascii="Times New Roman" w:hAnsi="Times New Roman" w:cs="Times New Roman"/>
          <w:color w:val="000000" w:themeColor="text1"/>
          <w:sz w:val="28"/>
          <w:szCs w:val="28"/>
          <w:vertAlign w:val="superscript"/>
          <w14:textFill>
            <w14:solidFill>
              <w14:schemeClr w14:val="tx1"/>
            </w14:solidFill>
          </w14:textFill>
        </w:rPr>
        <w:t>7 </w:t>
      </w:r>
      <w:r>
        <w:rPr>
          <w:rFonts w:ascii="Times New Roman" w:hAnsi="Times New Roman" w:cs="Times New Roman"/>
          <w:color w:val="000000" w:themeColor="text1"/>
          <w:sz w:val="28"/>
          <w:szCs w:val="28"/>
          <w14:textFill>
            <w14:solidFill>
              <w14:schemeClr w14:val="tx1"/>
            </w14:solidFill>
          </w14:textFill>
        </w:rPr>
        <w:t>- 10</w:t>
      </w:r>
      <w:r>
        <w:rPr>
          <w:rFonts w:ascii="Times New Roman" w:hAnsi="Times New Roman" w:cs="Times New Roman"/>
          <w:color w:val="000000" w:themeColor="text1"/>
          <w:sz w:val="28"/>
          <w:szCs w:val="28"/>
          <w:vertAlign w:val="superscript"/>
          <w14:textFill>
            <w14:solidFill>
              <w14:schemeClr w14:val="tx1"/>
            </w14:solidFill>
          </w14:textFill>
        </w:rPr>
        <w:sym w:font="Symbol" w:char="F02D"/>
      </w:r>
      <w:r>
        <w:rPr>
          <w:rFonts w:ascii="Times New Roman" w:hAnsi="Times New Roman" w:cs="Times New Roman"/>
          <w:color w:val="000000" w:themeColor="text1"/>
          <w:sz w:val="28"/>
          <w:szCs w:val="28"/>
          <w:vertAlign w:val="superscript"/>
          <w14:textFill>
            <w14:solidFill>
              <w14:schemeClr w14:val="tx1"/>
            </w14:solidFill>
          </w14:textFill>
        </w:rPr>
        <w:t>5 </w:t>
      </w:r>
      <w:r>
        <w:rPr>
          <w:rFonts w:ascii="Times New Roman" w:hAnsi="Times New Roman" w:cs="Times New Roman"/>
          <w:color w:val="000000" w:themeColor="text1"/>
          <w:sz w:val="28"/>
          <w:szCs w:val="28"/>
          <w14:textFill>
            <w14:solidFill>
              <w14:schemeClr w14:val="tx1"/>
            </w14:solidFill>
          </w14:textFill>
        </w:rPr>
        <w:t>см; </w:t>
      </w:r>
      <w:r>
        <w:rPr>
          <w:rFonts w:ascii="Times New Roman" w:hAnsi="Times New Roman" w:cs="Times New Roman"/>
          <w:b/>
          <w:bCs/>
          <w:color w:val="000000" w:themeColor="text1"/>
          <w:sz w:val="28"/>
          <w:szCs w:val="28"/>
          <w14:textFill>
            <w14:solidFill>
              <w14:schemeClr w14:val="tx1"/>
            </w14:solidFill>
          </w14:textFill>
        </w:rPr>
        <w:t>шын </w:t>
      </w:r>
      <w:r>
        <w:rPr>
          <w:rFonts w:ascii="Times New Roman" w:hAnsi="Times New Roman" w:cs="Times New Roman"/>
          <w:color w:val="000000" w:themeColor="text1"/>
          <w:sz w:val="28"/>
          <w:szCs w:val="28"/>
          <w14:textFill>
            <w14:solidFill>
              <w14:schemeClr w14:val="tx1"/>
            </w14:solidFill>
          </w14:textFill>
        </w:rPr>
        <w:t>(</w:t>
      </w:r>
      <w:r>
        <w:rPr>
          <w:rFonts w:ascii="Times New Roman" w:hAnsi="Times New Roman" w:cs="Times New Roman"/>
          <w:b/>
          <w:bCs/>
          <w:color w:val="000000" w:themeColor="text1"/>
          <w:sz w:val="28"/>
          <w:szCs w:val="28"/>
          <w14:textFill>
            <w14:solidFill>
              <w14:schemeClr w14:val="tx1"/>
            </w14:solidFill>
          </w14:textFill>
        </w:rPr>
        <w:t>нағыз), молекулалық ерітінділер</w:t>
      </w:r>
      <w:r>
        <w:rPr>
          <w:rFonts w:ascii="Times New Roman" w:hAnsi="Times New Roman" w:cs="Times New Roman"/>
          <w:color w:val="000000" w:themeColor="text1"/>
          <w:sz w:val="28"/>
          <w:szCs w:val="28"/>
          <w14:textFill>
            <w14:solidFill>
              <w14:schemeClr w14:val="tx1"/>
            </w14:solidFill>
          </w14:textFill>
        </w:rPr>
        <w:t> –10</w:t>
      </w:r>
      <w:r>
        <w:rPr>
          <w:rFonts w:ascii="Times New Roman" w:hAnsi="Times New Roman" w:cs="Times New Roman"/>
          <w:color w:val="000000" w:themeColor="text1"/>
          <w:sz w:val="28"/>
          <w:szCs w:val="28"/>
          <w:vertAlign w:val="superscript"/>
          <w14:textFill>
            <w14:solidFill>
              <w14:schemeClr w14:val="tx1"/>
            </w14:solidFill>
          </w14:textFill>
        </w:rPr>
        <w:sym w:font="Symbol" w:char="F02D"/>
      </w:r>
      <w:r>
        <w:rPr>
          <w:rFonts w:ascii="Times New Roman" w:hAnsi="Times New Roman" w:cs="Times New Roman"/>
          <w:color w:val="000000" w:themeColor="text1"/>
          <w:sz w:val="28"/>
          <w:szCs w:val="28"/>
          <w:vertAlign w:val="superscript"/>
          <w14:textFill>
            <w14:solidFill>
              <w14:schemeClr w14:val="tx1"/>
            </w14:solidFill>
          </w14:textFill>
        </w:rPr>
        <w:t>8 </w:t>
      </w:r>
      <w:r>
        <w:rPr>
          <w:rFonts w:ascii="Times New Roman" w:hAnsi="Times New Roman" w:cs="Times New Roman"/>
          <w:color w:val="000000" w:themeColor="text1"/>
          <w:sz w:val="28"/>
          <w:szCs w:val="28"/>
          <w14:textFill>
            <w14:solidFill>
              <w14:schemeClr w14:val="tx1"/>
            </w14:solidFill>
          </w14:textFill>
        </w:rPr>
        <w:t>- 10</w:t>
      </w:r>
      <w:r>
        <w:rPr>
          <w:rFonts w:ascii="Times New Roman" w:hAnsi="Times New Roman" w:cs="Times New Roman"/>
          <w:color w:val="000000" w:themeColor="text1"/>
          <w:sz w:val="28"/>
          <w:szCs w:val="28"/>
          <w:vertAlign w:val="superscript"/>
          <w14:textFill>
            <w14:solidFill>
              <w14:schemeClr w14:val="tx1"/>
            </w14:solidFill>
          </w14:textFill>
        </w:rPr>
        <w:sym w:font="Symbol" w:char="F02D"/>
      </w:r>
      <w:r>
        <w:rPr>
          <w:rFonts w:ascii="Times New Roman" w:hAnsi="Times New Roman" w:cs="Times New Roman"/>
          <w:color w:val="000000" w:themeColor="text1"/>
          <w:sz w:val="28"/>
          <w:szCs w:val="28"/>
          <w:vertAlign w:val="superscript"/>
          <w14:textFill>
            <w14:solidFill>
              <w14:schemeClr w14:val="tx1"/>
            </w14:solidFill>
          </w14:textFill>
        </w:rPr>
        <w:t>7 </w:t>
      </w:r>
      <w:r>
        <w:rPr>
          <w:rFonts w:ascii="Times New Roman" w:hAnsi="Times New Roman" w:cs="Times New Roman"/>
          <w:color w:val="000000" w:themeColor="text1"/>
          <w:sz w:val="28"/>
          <w:szCs w:val="28"/>
          <w14:textFill>
            <w14:solidFill>
              <w14:schemeClr w14:val="tx1"/>
            </w14:solidFill>
          </w14:textFill>
        </w:rPr>
        <w:t>см аралығында болады. Нағыз ерітінділерде таралып жүрген зат жеке молекулаларға не жеке иондарға дейін ұсақталады. Олар өте тұрақты, ұзақ уақыт дисперстік фаза мен дисперсиялық ортаға ыдырамайды. Біз нағыз сулы ерітінделерді қарастырамыз. Ерітінділердің қасиеттері ерітіндіні құрайтын компоненттердің концентрациясына тәуелді болады.</w:t>
      </w:r>
      <w:r>
        <w:rPr>
          <w:rFonts w:ascii="Times New Roman" w:hAnsi="Times New Roman" w:cs="Times New Roman"/>
          <w:color w:val="000000" w:themeColor="text1"/>
          <w:sz w:val="28"/>
          <w:szCs w:val="28"/>
          <w14:textFill>
            <w14:solidFill>
              <w14:schemeClr w14:val="tx1"/>
            </w14:solidFill>
          </w14:textFill>
        </w:rPr>
        <w:br w:type="textWrapping"/>
      </w:r>
      <w:r>
        <w:rPr>
          <w:rFonts w:ascii="Times New Roman" w:hAnsi="Times New Roman" w:cs="Times New Roman"/>
          <w:b/>
          <w:bCs/>
          <w:color w:val="000000" w:themeColor="text1"/>
          <w:sz w:val="28"/>
          <w:szCs w:val="28"/>
          <w14:textFill>
            <w14:solidFill>
              <w14:schemeClr w14:val="tx1"/>
            </w14:solidFill>
          </w14:textFill>
        </w:rPr>
        <w:t>Концентрация – </w:t>
      </w:r>
      <w:r>
        <w:rPr>
          <w:rFonts w:ascii="Times New Roman" w:hAnsi="Times New Roman" w:cs="Times New Roman"/>
          <w:color w:val="000000" w:themeColor="text1"/>
          <w:sz w:val="28"/>
          <w:szCs w:val="28"/>
          <w14:textFill>
            <w14:solidFill>
              <w14:schemeClr w14:val="tx1"/>
            </w14:solidFill>
          </w14:textFill>
        </w:rPr>
        <w:t>еріген заттың ерітіндідегі мөлшерін көрсетеді. Егер</w:t>
      </w:r>
      <w:r>
        <w:rPr>
          <w:rFonts w:ascii="Times New Roman" w:hAnsi="Times New Roman" w:cs="Times New Roman"/>
          <w:color w:val="000000" w:themeColor="text1"/>
          <w:sz w:val="28"/>
          <w:szCs w:val="28"/>
          <w14:textFill>
            <w14:solidFill>
              <w14:schemeClr w14:val="tx1"/>
            </w14:solidFill>
          </w14:textFill>
        </w:rPr>
        <w:br w:type="textWrapping"/>
      </w:r>
      <w:r>
        <w:rPr>
          <w:rFonts w:ascii="Times New Roman" w:hAnsi="Times New Roman" w:cs="Times New Roman"/>
          <w:color w:val="000000" w:themeColor="text1"/>
          <w:sz w:val="28"/>
          <w:szCs w:val="28"/>
          <w14:textFill>
            <w14:solidFill>
              <w14:schemeClr w14:val="tx1"/>
            </w14:solidFill>
          </w14:textFill>
        </w:rPr>
        <w:t>ерітіндінің </w:t>
      </w:r>
      <w:r>
        <w:rPr>
          <w:rFonts w:ascii="Times New Roman" w:hAnsi="Times New Roman" w:cs="Times New Roman"/>
          <w:b/>
          <w:bCs/>
          <w:color w:val="000000" w:themeColor="text1"/>
          <w:sz w:val="28"/>
          <w:szCs w:val="28"/>
          <w14:textFill>
            <w14:solidFill>
              <w14:schemeClr w14:val="tx1"/>
            </w14:solidFill>
          </w14:textFill>
        </w:rPr>
        <w:t>концентрациясын </w:t>
      </w:r>
      <w:r>
        <w:rPr>
          <w:rFonts w:ascii="Times New Roman" w:hAnsi="Times New Roman" w:cs="Times New Roman"/>
          <w:b/>
          <w:bCs/>
          <w:color w:val="000000" w:themeColor="text1"/>
          <w:sz w:val="28"/>
          <w:szCs w:val="28"/>
          <w14:textFill>
            <w14:solidFill>
              <w14:schemeClr w14:val="tx1"/>
            </w14:solidFill>
          </w14:textFill>
        </w:rPr>
        <w:fldChar w:fldCharType="begin"/>
      </w:r>
      <w:r>
        <w:rPr>
          <w:rFonts w:ascii="Times New Roman" w:hAnsi="Times New Roman" w:cs="Times New Roman"/>
          <w:b/>
          <w:bCs/>
          <w:color w:val="000000" w:themeColor="text1"/>
          <w:sz w:val="28"/>
          <w:szCs w:val="28"/>
          <w14:textFill>
            <w14:solidFill>
              <w14:schemeClr w14:val="tx1"/>
            </w14:solidFill>
          </w14:textFill>
        </w:rPr>
        <w:instrText xml:space="preserve"> HYPERLINK "https://emirsaba.org/sandi-rilfilardi-bazali-logikasi-1-sandi-rilfilardi-bazali-log.html" </w:instrText>
      </w:r>
      <w:r>
        <w:rPr>
          <w:rFonts w:ascii="Times New Roman" w:hAnsi="Times New Roman" w:cs="Times New Roman"/>
          <w:b/>
          <w:bCs/>
          <w:color w:val="000000" w:themeColor="text1"/>
          <w:sz w:val="28"/>
          <w:szCs w:val="28"/>
          <w14:textFill>
            <w14:solidFill>
              <w14:schemeClr w14:val="tx1"/>
            </w14:solidFill>
          </w14:textFill>
        </w:rPr>
        <w:fldChar w:fldCharType="separate"/>
      </w:r>
      <w:r>
        <w:rPr>
          <w:rStyle w:val="7"/>
          <w:rFonts w:ascii="Times New Roman" w:hAnsi="Times New Roman" w:cs="Times New Roman"/>
          <w:b/>
          <w:bCs/>
          <w:color w:val="000000" w:themeColor="text1"/>
          <w:sz w:val="28"/>
          <w:szCs w:val="28"/>
          <w:u w:val="none"/>
          <w14:textFill>
            <w14:solidFill>
              <w14:schemeClr w14:val="tx1"/>
            </w14:solidFill>
          </w14:textFill>
        </w:rPr>
        <w:t>сандық мөлшермен көрсетпесе</w:t>
      </w:r>
      <w:r>
        <w:rPr>
          <w:rFonts w:ascii="Times New Roman" w:hAnsi="Times New Roman" w:cs="Times New Roman"/>
          <w:b/>
          <w:bCs/>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оларды</w:t>
      </w:r>
      <w:r>
        <w:rPr>
          <w:rFonts w:ascii="Times New Roman" w:hAnsi="Times New Roman" w:cs="Times New Roman"/>
          <w:color w:val="000000" w:themeColor="text1"/>
          <w:sz w:val="28"/>
          <w:szCs w:val="28"/>
          <w14:textFill>
            <w14:solidFill>
              <w14:schemeClr w14:val="tx1"/>
            </w14:solidFill>
          </w14:textFill>
        </w:rPr>
        <w:br w:type="textWrapping"/>
      </w:r>
      <w:r>
        <w:rPr>
          <w:rFonts w:ascii="Times New Roman" w:hAnsi="Times New Roman" w:cs="Times New Roman"/>
          <w:i/>
          <w:iCs/>
          <w:color w:val="000000" w:themeColor="text1"/>
          <w:sz w:val="28"/>
          <w:szCs w:val="28"/>
          <w14:textFill>
            <w14:solidFill>
              <w14:schemeClr w14:val="tx1"/>
            </w14:solidFill>
          </w14:textFill>
        </w:rPr>
        <w:t>қанықпаған</w:t>
      </w:r>
      <w:r>
        <w:rPr>
          <w:rFonts w:ascii="Times New Roman" w:hAnsi="Times New Roman" w:cs="Times New Roman"/>
          <w:color w:val="000000" w:themeColor="text1"/>
          <w:sz w:val="28"/>
          <w:szCs w:val="28"/>
          <w14:textFill>
            <w14:solidFill>
              <w14:schemeClr w14:val="tx1"/>
            </w14:solidFill>
          </w14:textFill>
        </w:rPr>
        <w:t> , </w:t>
      </w:r>
      <w:r>
        <w:rPr>
          <w:rFonts w:ascii="Times New Roman" w:hAnsi="Times New Roman" w:cs="Times New Roman"/>
          <w:i/>
          <w:iCs/>
          <w:color w:val="000000" w:themeColor="text1"/>
          <w:sz w:val="28"/>
          <w:szCs w:val="28"/>
          <w14:textFill>
            <w14:solidFill>
              <w14:schemeClr w14:val="tx1"/>
            </w14:solidFill>
          </w14:textFill>
        </w:rPr>
        <w:t>қаныққан, аса қанық , сұйық , қою, </w:t>
      </w:r>
      <w:r>
        <w:rPr>
          <w:rFonts w:ascii="Times New Roman" w:hAnsi="Times New Roman" w:cs="Times New Roman"/>
          <w:i/>
          <w:iCs/>
          <w:color w:val="000000" w:themeColor="text1"/>
          <w:sz w:val="28"/>
          <w:szCs w:val="28"/>
          <w14:textFill>
            <w14:solidFill>
              <w14:schemeClr w14:val="tx1"/>
            </w14:solidFill>
          </w14:textFill>
        </w:rPr>
        <w:fldChar w:fldCharType="begin"/>
      </w:r>
      <w:r>
        <w:rPr>
          <w:rFonts w:ascii="Times New Roman" w:hAnsi="Times New Roman" w:cs="Times New Roman"/>
          <w:i/>
          <w:iCs/>
          <w:color w:val="000000" w:themeColor="text1"/>
          <w:sz w:val="28"/>
          <w:szCs w:val="28"/>
          <w14:textFill>
            <w14:solidFill>
              <w14:schemeClr w14:val="tx1"/>
            </w14:solidFill>
          </w14:textFill>
        </w:rPr>
        <w:instrText xml:space="preserve"> HYPERLINK "https://emirsaba.org/viktimologiya-sozbe-soz-mafinada-jebirlenushi-turali-ilim.html" </w:instrText>
      </w:r>
      <w:r>
        <w:rPr>
          <w:rFonts w:ascii="Times New Roman" w:hAnsi="Times New Roman" w:cs="Times New Roman"/>
          <w:i/>
          <w:iCs/>
          <w:color w:val="000000" w:themeColor="text1"/>
          <w:sz w:val="28"/>
          <w:szCs w:val="28"/>
          <w14:textFill>
            <w14:solidFill>
              <w14:schemeClr w14:val="tx1"/>
            </w14:solidFill>
          </w14:textFill>
        </w:rPr>
        <w:fldChar w:fldCharType="separate"/>
      </w:r>
      <w:r>
        <w:rPr>
          <w:rStyle w:val="7"/>
          <w:rFonts w:ascii="Times New Roman" w:hAnsi="Times New Roman" w:cs="Times New Roman"/>
          <w:i/>
          <w:iCs/>
          <w:color w:val="000000" w:themeColor="text1"/>
          <w:sz w:val="28"/>
          <w:szCs w:val="28"/>
          <w:u w:val="none"/>
          <w14:textFill>
            <w14:solidFill>
              <w14:schemeClr w14:val="tx1"/>
            </w14:solidFill>
          </w14:textFill>
        </w:rPr>
        <w:t>концентрленген деп </w:t>
      </w:r>
      <w:r>
        <w:rPr>
          <w:rFonts w:ascii="Times New Roman" w:hAnsi="Times New Roman" w:cs="Times New Roman"/>
          <w:i/>
          <w:iCs/>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бөледі.</w:t>
      </w:r>
      <w:r>
        <w:rPr>
          <w:rFonts w:ascii="Times New Roman" w:hAnsi="Times New Roman" w:cs="Times New Roman"/>
          <w:color w:val="000000" w:themeColor="text1"/>
          <w:sz w:val="28"/>
          <w:szCs w:val="28"/>
          <w14:textFill>
            <w14:solidFill>
              <w14:schemeClr w14:val="tx1"/>
            </w14:solidFill>
          </w14:textFill>
        </w:rPr>
        <w:br w:type="textWrapping"/>
      </w:r>
      <w:r>
        <w:rPr>
          <w:rFonts w:ascii="Times New Roman" w:hAnsi="Times New Roman" w:cs="Times New Roman"/>
          <w:b/>
          <w:bCs/>
          <w:color w:val="000000" w:themeColor="text1"/>
          <w:sz w:val="28"/>
          <w:szCs w:val="28"/>
          <w14:textFill>
            <w14:solidFill>
              <w14:schemeClr w14:val="tx1"/>
            </w14:solidFill>
          </w14:textFill>
        </w:rPr>
        <w:t>Қанықпаған </w:t>
      </w:r>
      <w:r>
        <w:rPr>
          <w:rFonts w:ascii="Times New Roman" w:hAnsi="Times New Roman" w:cs="Times New Roman"/>
          <w:b/>
          <w:bCs/>
          <w:color w:val="000000" w:themeColor="text1"/>
          <w:sz w:val="28"/>
          <w:szCs w:val="28"/>
          <w14:textFill>
            <w14:solidFill>
              <w14:schemeClr w14:val="tx1"/>
            </w14:solidFill>
          </w14:textFill>
        </w:rPr>
        <w:fldChar w:fldCharType="begin"/>
      </w:r>
      <w:r>
        <w:rPr>
          <w:rFonts w:ascii="Times New Roman" w:hAnsi="Times New Roman" w:cs="Times New Roman"/>
          <w:b/>
          <w:bCs/>
          <w:color w:val="000000" w:themeColor="text1"/>
          <w:sz w:val="28"/>
          <w:szCs w:val="28"/>
          <w14:textFill>
            <w14:solidFill>
              <w14:schemeClr w14:val="tx1"/>
            </w14:solidFill>
          </w14:textFill>
        </w:rPr>
        <w:instrText xml:space="preserve"> HYPERLINK "https://emirsaba.org/1-distillyaciyamen-bolinetin-zattar-tobi-shkish-ular-formalede-v2.html" </w:instrText>
      </w:r>
      <w:r>
        <w:rPr>
          <w:rFonts w:ascii="Times New Roman" w:hAnsi="Times New Roman" w:cs="Times New Roman"/>
          <w:b/>
          <w:bCs/>
          <w:color w:val="000000" w:themeColor="text1"/>
          <w:sz w:val="28"/>
          <w:szCs w:val="28"/>
          <w14:textFill>
            <w14:solidFill>
              <w14:schemeClr w14:val="tx1"/>
            </w14:solidFill>
          </w14:textFill>
        </w:rPr>
        <w:fldChar w:fldCharType="separate"/>
      </w:r>
      <w:r>
        <w:rPr>
          <w:rStyle w:val="7"/>
          <w:rFonts w:ascii="Times New Roman" w:hAnsi="Times New Roman" w:cs="Times New Roman"/>
          <w:b/>
          <w:bCs/>
          <w:color w:val="000000" w:themeColor="text1"/>
          <w:sz w:val="28"/>
          <w:szCs w:val="28"/>
          <w:u w:val="none"/>
          <w14:textFill>
            <w14:solidFill>
              <w14:schemeClr w14:val="tx1"/>
            </w14:solidFill>
          </w14:textFill>
        </w:rPr>
        <w:t>ерітінді</w:t>
      </w:r>
      <w:r>
        <w:rPr>
          <w:rFonts w:ascii="Times New Roman" w:hAnsi="Times New Roman" w:cs="Times New Roman"/>
          <w:b/>
          <w:bCs/>
          <w:color w:val="000000" w:themeColor="text1"/>
          <w:sz w:val="28"/>
          <w:szCs w:val="28"/>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 еріген заттың жаңа мөлшерін әлі еріте алатын</w:t>
      </w:r>
      <w:r>
        <w:rPr>
          <w:rFonts w:ascii="Times New Roman" w:hAnsi="Times New Roman" w:cs="Times New Roman"/>
          <w:color w:val="000000" w:themeColor="text1"/>
          <w:sz w:val="28"/>
          <w:szCs w:val="28"/>
          <w14:textFill>
            <w14:solidFill>
              <w14:schemeClr w14:val="tx1"/>
            </w14:solidFill>
          </w14:textFill>
        </w:rPr>
        <w:br w:type="textWrapping"/>
      </w:r>
      <w:r>
        <w:rPr>
          <w:rFonts w:ascii="Times New Roman" w:hAnsi="Times New Roman" w:cs="Times New Roman"/>
          <w:color w:val="000000" w:themeColor="text1"/>
          <w:sz w:val="28"/>
          <w:szCs w:val="28"/>
          <w14:textFill>
            <w14:solidFill>
              <w14:schemeClr w14:val="tx1"/>
            </w14:solidFill>
          </w14:textFill>
        </w:rPr>
        <w:t>ерітінді.</w:t>
      </w:r>
      <w:r>
        <w:rPr>
          <w:rFonts w:ascii="Times New Roman" w:hAnsi="Times New Roman" w:cs="Times New Roman"/>
          <w:color w:val="000000" w:themeColor="text1"/>
          <w:sz w:val="28"/>
          <w:szCs w:val="28"/>
          <w14:textFill>
            <w14:solidFill>
              <w14:schemeClr w14:val="tx1"/>
            </w14:solidFill>
          </w14:textFill>
        </w:rPr>
        <w:br w:type="textWrapping"/>
      </w:r>
      <w:r>
        <w:rPr>
          <w:rFonts w:ascii="Times New Roman" w:hAnsi="Times New Roman" w:cs="Times New Roman"/>
          <w:b/>
          <w:bCs/>
          <w:color w:val="000000" w:themeColor="text1"/>
          <w:sz w:val="28"/>
          <w:szCs w:val="28"/>
          <w14:textFill>
            <w14:solidFill>
              <w14:schemeClr w14:val="tx1"/>
            </w14:solidFill>
          </w14:textFill>
        </w:rPr>
        <w:t>Қанық ерітінді</w:t>
      </w:r>
      <w:r>
        <w:rPr>
          <w:rFonts w:ascii="Times New Roman" w:hAnsi="Times New Roman" w:cs="Times New Roman"/>
          <w:color w:val="000000" w:themeColor="text1"/>
          <w:sz w:val="28"/>
          <w:szCs w:val="28"/>
          <w14:textFill>
            <w14:solidFill>
              <w14:schemeClr w14:val="tx1"/>
            </w14:solidFill>
          </w14:textFill>
        </w:rPr>
        <w:t> – белгілі бір температурада затты одан әрі еріте алмайтын</w:t>
      </w:r>
      <w:r>
        <w:rPr>
          <w:rFonts w:ascii="Times New Roman" w:hAnsi="Times New Roman" w:cs="Times New Roman"/>
          <w:color w:val="000000" w:themeColor="text1"/>
          <w:sz w:val="28"/>
          <w:szCs w:val="28"/>
          <w14:textFill>
            <w14:solidFill>
              <w14:schemeClr w14:val="tx1"/>
            </w14:solidFill>
          </w14:textFill>
        </w:rPr>
        <w:br w:type="textWrapping"/>
      </w:r>
      <w:r>
        <w:rPr>
          <w:rFonts w:ascii="Times New Roman" w:hAnsi="Times New Roman" w:cs="Times New Roman"/>
          <w:color w:val="000000" w:themeColor="text1"/>
          <w:sz w:val="28"/>
          <w:szCs w:val="28"/>
          <w14:textFill>
            <w14:solidFill>
              <w14:schemeClr w14:val="tx1"/>
            </w14:solidFill>
          </w14:textFill>
        </w:rPr>
        <w:t>ерітінді.</w:t>
      </w:r>
      <w:r>
        <w:rPr>
          <w:rFonts w:ascii="Times New Roman" w:hAnsi="Times New Roman" w:cs="Times New Roman"/>
          <w:color w:val="000000" w:themeColor="text1"/>
          <w:sz w:val="28"/>
          <w:szCs w:val="28"/>
          <w14:textFill>
            <w14:solidFill>
              <w14:schemeClr w14:val="tx1"/>
            </w14:solidFill>
          </w14:textFill>
        </w:rPr>
        <w:br w:type="textWrapping"/>
      </w:r>
      <w:r>
        <w:rPr>
          <w:rFonts w:ascii="Times New Roman" w:hAnsi="Times New Roman" w:cs="Times New Roman"/>
          <w:b/>
          <w:bCs/>
          <w:color w:val="000000" w:themeColor="text1"/>
          <w:sz w:val="28"/>
          <w:szCs w:val="28"/>
          <w14:textFill>
            <w14:solidFill>
              <w14:schemeClr w14:val="tx1"/>
            </w14:solidFill>
          </w14:textFill>
        </w:rPr>
        <w:t>Аса қанық ерітінді</w:t>
      </w:r>
      <w:r>
        <w:rPr>
          <w:rFonts w:ascii="Times New Roman" w:hAnsi="Times New Roman" w:cs="Times New Roman"/>
          <w:color w:val="000000" w:themeColor="text1"/>
          <w:sz w:val="28"/>
          <w:szCs w:val="28"/>
          <w14:textFill>
            <w14:solidFill>
              <w14:schemeClr w14:val="tx1"/>
            </w14:solidFill>
          </w14:textFill>
        </w:rPr>
        <w:t> – сол температурадағы ерігіштігіне сәйкес еруге тиісті мөлшерден артық затты еріген күйде ұстай алатын ерітінді. </w:t>
      </w:r>
      <w:r>
        <w:fldChar w:fldCharType="begin"/>
      </w:r>
      <w:r>
        <w:instrText xml:space="preserve"> HYPERLINK "https://emirsaba.org/1-distillyaciyamen-bolinetin-zattar-tobi-shkish-ular-formalede-v2.html" </w:instrText>
      </w:r>
      <w:r>
        <w:fldChar w:fldCharType="separate"/>
      </w:r>
      <w:r>
        <w:rPr>
          <w:rStyle w:val="7"/>
          <w:rFonts w:ascii="Times New Roman" w:hAnsi="Times New Roman" w:cs="Times New Roman"/>
          <w:color w:val="000000" w:themeColor="text1"/>
          <w:sz w:val="28"/>
          <w:szCs w:val="28"/>
          <w:u w:val="none"/>
          <w14:textFill>
            <w14:solidFill>
              <w14:schemeClr w14:val="tx1"/>
            </w14:solidFill>
          </w14:textFill>
        </w:rPr>
        <w:t>Аса қанық ерітінді тұрақсыз</w:t>
      </w:r>
      <w:r>
        <w:rPr>
          <w:rStyle w:val="7"/>
          <w:rFonts w:ascii="Times New Roman" w:hAnsi="Times New Roman" w:cs="Times New Roman"/>
          <w:color w:val="000000" w:themeColor="text1"/>
          <w:sz w:val="28"/>
          <w:szCs w:val="28"/>
          <w:u w:val="none"/>
          <w14:textFill>
            <w14:solidFill>
              <w14:schemeClr w14:val="tx1"/>
            </w14:solidFill>
          </w14:textFill>
        </w:rPr>
        <w:fldChar w:fldCharType="end"/>
      </w:r>
      <w:r>
        <w:rPr>
          <w:rFonts w:ascii="Times New Roman" w:hAnsi="Times New Roman" w:cs="Times New Roman"/>
          <w:color w:val="000000" w:themeColor="text1"/>
          <w:sz w:val="28"/>
          <w:szCs w:val="28"/>
          <w14:textFill>
            <w14:solidFill>
              <w14:schemeClr w14:val="tx1"/>
            </w14:solidFill>
          </w14:textFill>
        </w:rPr>
        <w:t>, еріген заттың аз мөлшерін ғана ерітіндіге салса, артық еріген зат тез кристалданады.</w:t>
      </w:r>
    </w:p>
    <w:p>
      <w:pPr>
        <w:jc w:val="both"/>
        <w:rPr>
          <w:rFonts w:ascii="Times New Roman" w:hAnsi="Times New Roman" w:cs="Times New Roman"/>
          <w:b/>
          <w:bCs/>
          <w:color w:val="000000" w:themeColor="text1"/>
          <w:sz w:val="28"/>
          <w:szCs w:val="28"/>
          <w:lang w:val="kk-KZ"/>
          <w14:textFill>
            <w14:solidFill>
              <w14:schemeClr w14:val="tx1"/>
            </w14:solidFill>
          </w14:textFill>
        </w:rPr>
      </w:pPr>
      <w:r>
        <w:rPr>
          <w:rFonts w:ascii="Times New Roman" w:hAnsi="Times New Roman" w:cs="Times New Roman"/>
          <w:b/>
          <w:bCs/>
          <w:color w:val="000000" w:themeColor="text1"/>
          <w:sz w:val="28"/>
          <w:szCs w:val="28"/>
          <w:lang w:val="kk-KZ"/>
          <w14:textFill>
            <w14:solidFill>
              <w14:schemeClr w14:val="tx1"/>
            </w14:solidFill>
          </w14:textFill>
        </w:rPr>
        <w:t>Дәріс 6. Тотығу-тотықсыздану реакциялары. Сутек, оттек және олардың қосылыстары</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rPr>
          <w:b/>
          <w:bCs/>
          <w:color w:val="000000" w:themeColor="text1"/>
          <w:sz w:val="28"/>
          <w:szCs w:val="28"/>
          <w:lang w:val="kk-KZ"/>
          <w14:textFill>
            <w14:solidFill>
              <w14:schemeClr w14:val="tx1"/>
            </w14:solidFill>
          </w14:textFill>
        </w:rPr>
        <w:t>Тотығу-тотықсыздану реакциялары</w:t>
      </w:r>
      <w:r>
        <w:rPr>
          <w:color w:val="000000" w:themeColor="text1"/>
          <w:sz w:val="28"/>
          <w:szCs w:val="28"/>
          <w:lang w:val="kk-KZ"/>
          <w14:textFill>
            <w14:solidFill>
              <w14:schemeClr w14:val="tx1"/>
            </w14:solidFill>
          </w14:textFill>
        </w:rPr>
        <w:t> (ТТР) - реакцияға қатысушы заттардың құрамындағы элементтердің тотығу дәрежелерінің өзгеруімен жүретін реакциялар.</w:t>
      </w:r>
      <w:r>
        <w:fldChar w:fldCharType="begin"/>
      </w:r>
      <w:r>
        <w:instrText xml:space="preserve"> HYPERLINK "https://kk.wikipedia.org/wiki/%D0%A2%D0%BE%D1%82%D1%8B%D2%93%D1%83-%D1%82%D0%BE%D1%82%D1%8B%D2%9B%D1%81%D1%8B%D0%B7%D0%B4%D0%B0%D0%BD%D1%83_%D1%80%D0%B5%D0%B0%D0%BA%D1%86%D0%B8%D1%8F%D0%BB%D0%B0%D1%80%D1%8B" \l "cite_note-him2-1" </w:instrText>
      </w:r>
      <w:r>
        <w:fldChar w:fldCharType="separate"/>
      </w:r>
      <w:r>
        <w:rPr>
          <w:rStyle w:val="7"/>
          <w:color w:val="000000" w:themeColor="text1"/>
          <w:sz w:val="28"/>
          <w:szCs w:val="28"/>
          <w:u w:val="none"/>
          <w:vertAlign w:val="superscript"/>
          <w14:textFill>
            <w14:solidFill>
              <w14:schemeClr w14:val="tx1"/>
            </w14:solidFill>
          </w14:textFill>
        </w:rPr>
        <w:t>[1]</w:t>
      </w:r>
      <w:r>
        <w:rPr>
          <w:rStyle w:val="7"/>
          <w:color w:val="000000" w:themeColor="text1"/>
          <w:sz w:val="28"/>
          <w:szCs w:val="28"/>
          <w:u w:val="none"/>
          <w:vertAlign w:val="superscript"/>
          <w14:textFill>
            <w14:solidFill>
              <w14:schemeClr w14:val="tx1"/>
            </w14:solidFill>
          </w14:textFill>
        </w:rPr>
        <w:fldChar w:fldCharType="end"/>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18 ғасырдың аяғында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"https://kk.wikipedia.org/w/index.php?title=%D0%90.%D0%9B%D0%B0%D0%B2%D1%83%D0%B0%D0%B7%D1%8C%D0%B5&amp;action=edit&amp;redlink=1" \o "А.Лавуазье (мұндай бет жоқ)" </w:instrText>
      </w:r>
      <w:r>
        <w:rPr>
          <w:color w:val="000000" w:themeColor="text1"/>
          <w:sz w:val="28"/>
          <w:szCs w:val="28"/>
          <w14:textFill>
            <w14:solidFill>
              <w14:schemeClr w14:val="tx1"/>
            </w14:solidFill>
          </w14:textFill>
        </w:rPr>
        <w:fldChar w:fldCharType="separate"/>
      </w:r>
      <w:r>
        <w:rPr>
          <w:rStyle w:val="7"/>
          <w:color w:val="000000" w:themeColor="text1"/>
          <w:sz w:val="28"/>
          <w:szCs w:val="28"/>
          <w:u w:val="none"/>
          <w14:textFill>
            <w14:solidFill>
              <w14:schemeClr w14:val="tx1"/>
            </w14:solidFill>
          </w14:textFill>
        </w:rPr>
        <w:t>А.Лавуазье</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жанудың оттекті теориясын ұсынған кезден бастап тотығу заттардың оттекпен қосылуы, ал тотықсыздану оттекті бөліп алу процестері деп қаралған. </w:t>
      </w:r>
      <w:r>
        <w:fldChar w:fldCharType="begin"/>
      </w:r>
      <w:r>
        <w:instrText xml:space="preserve"> HYPERLINK "https://kk.wikipedia.org/wiki/1920" \o "1920" </w:instrText>
      </w:r>
      <w:r>
        <w:fldChar w:fldCharType="separate"/>
      </w:r>
      <w:r>
        <w:rPr>
          <w:rStyle w:val="7"/>
          <w:color w:val="000000" w:themeColor="text1"/>
          <w:sz w:val="28"/>
          <w:szCs w:val="28"/>
          <w:u w:val="none"/>
          <w14:textFill>
            <w14:solidFill>
              <w14:schemeClr w14:val="tx1"/>
            </w14:solidFill>
          </w14:textFill>
        </w:rPr>
        <w:t>1920</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 </w:t>
      </w:r>
      <w:r>
        <w:fldChar w:fldCharType="begin"/>
      </w:r>
      <w:r>
        <w:instrText xml:space="preserve"> HYPERLINK "https://kk.wikipedia.org/wiki/1930" \o "1930" </w:instrText>
      </w:r>
      <w:r>
        <w:fldChar w:fldCharType="separate"/>
      </w:r>
      <w:r>
        <w:rPr>
          <w:rStyle w:val="7"/>
          <w:color w:val="000000" w:themeColor="text1"/>
          <w:sz w:val="28"/>
          <w:szCs w:val="28"/>
          <w:u w:val="none"/>
          <w14:textFill>
            <w14:solidFill>
              <w14:schemeClr w14:val="tx1"/>
            </w14:solidFill>
          </w14:textFill>
        </w:rPr>
        <w:t>1930</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ж.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"https://kk.wikipedia.org/wiki/%D0%A5%D0%B8%D0%BC%D0%B8%D1%8F" \o "Химия" </w:instrText>
      </w:r>
      <w:r>
        <w:rPr>
          <w:color w:val="000000" w:themeColor="text1"/>
          <w:sz w:val="28"/>
          <w:szCs w:val="28"/>
          <w14:textFill>
            <w14:solidFill>
              <w14:schemeClr w14:val="tx1"/>
            </w14:solidFill>
          </w14:textFill>
        </w:rPr>
        <w:fldChar w:fldCharType="separate"/>
      </w:r>
      <w:r>
        <w:rPr>
          <w:rStyle w:val="7"/>
          <w:color w:val="000000" w:themeColor="text1"/>
          <w:sz w:val="28"/>
          <w:szCs w:val="28"/>
          <w:u w:val="none"/>
          <w14:textFill>
            <w14:solidFill>
              <w14:schemeClr w14:val="tx1"/>
            </w14:solidFill>
          </w14:textFill>
        </w:rPr>
        <w:t>химияда</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электрондық түсініктің қалыптасуына байланысты оттек қа-тыспайтын реакциялардың да Тотығу-тотықсыздану реакциялар болатындығы анықталды. Тотығу-тотықсыздану реакциялар процестері көбінесе электрондық теңдеулермен өрнектеледі. Зарядтардың сақталу заңына қайшы келмес үшін Тотығу-тотықсыздану реакциялар кезінде тотықтырғыштың қосып алған электрондар саны тотықсыздандырғыштың берген электрондар санына тең болуы керек деген жалпы ереже сақталады. Тотығу-тотықсыздану реакцияларын коэффиценттер қойып теңестірудің екі әдісі бар: электрондық тепе-теңдік және электрон-ион. Электрондық тепе-теңдік әдісі бойынша берілген және қосып алған электрондар саны элементтердің реакцияға дейінгі және реакциядан кейінгі тотығу дәрежесінің негізінде анықталады.</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Электрон-ион әдісі бойынша жалпы иондық реакцияларды құру ережесіне сәйкестеп реакция сұлбасын құ-рады. Күшті электролитті ион түрінде, бейэлектролит пен әлсіз электролиттерді, газдарды және тұнбаларды молекула күйінде жазады. Бұл әдіс реакция жүрген ортаның табиғатына байланысты. Себебі реакция бағытына орта күшті әсерін тигізеді. Мыс., +H2O</w:t>
      </w:r>
      <w:r>
        <w:rPr>
          <w:color w:val="000000" w:themeColor="text1"/>
          <w:sz w:val="28"/>
          <w:szCs w:val="28"/>
          <w14:textFill>
            <w14:solidFill>
              <w14:schemeClr w14:val="tx1"/>
            </w14:solidFill>
          </w14:textFill>
        </w:rPr>
        <w:sym w:font="Symbol" w:char="F0DB"/>
      </w:r>
      <w:r>
        <w:rPr>
          <w:color w:val="000000" w:themeColor="text1"/>
          <w:sz w:val="28"/>
          <w:szCs w:val="28"/>
          <w14:textFill>
            <w14:solidFill>
              <w14:schemeClr w14:val="tx1"/>
            </w14:solidFill>
          </w14:textFill>
        </w:rPr>
        <w:t>HCl</w:t>
      </w:r>
      <w:r>
        <w:rPr>
          <w:color w:val="000000" w:themeColor="text1"/>
          <w:sz w:val="28"/>
          <w:szCs w:val="28"/>
          <w14:textFill>
            <w14:solidFill>
              <w14:schemeClr w14:val="tx1"/>
            </w14:solidFill>
          </w14:textFill>
        </w:rPr>
        <w:sym w:font="Symbol" w:char="F02D"/>
      </w:r>
      <w:r>
        <w:rPr>
          <w:color w:val="000000" w:themeColor="text1"/>
          <w:sz w:val="28"/>
          <w:szCs w:val="28"/>
          <w14:textFill>
            <w14:solidFill>
              <w14:schemeClr w14:val="tx1"/>
            </w14:solidFill>
          </w14:textFill>
        </w:rPr>
        <w:t>1+HO+1Cl болатын Тотығу-тотықсыздану реакцияларындағы тепе-теңдік қышқылдық ортада солға, ал негіздік ортада оңға ығысады. Күшті тотықтырғыш </w:t>
      </w:r>
      <w:r>
        <w:fldChar w:fldCharType="begin"/>
      </w:r>
      <w:r>
        <w:instrText xml:space="preserve"> HYPERLINK "https://kk.wikipedia.org/w/index.php?title=Mn&amp;action=edit&amp;redlink=1" \o "Mn (мұндай бет жоқ)" </w:instrText>
      </w:r>
      <w:r>
        <w:fldChar w:fldCharType="separate"/>
      </w:r>
      <w:r>
        <w:rPr>
          <w:rStyle w:val="7"/>
          <w:color w:val="000000" w:themeColor="text1"/>
          <w:sz w:val="28"/>
          <w:szCs w:val="28"/>
          <w:u w:val="none"/>
          <w14:textFill>
            <w14:solidFill>
              <w14:schemeClr w14:val="tx1"/>
            </w14:solidFill>
          </w14:textFill>
        </w:rPr>
        <w:t>Mn</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+7 қышқылдық ортада </w:t>
      </w:r>
      <w:r>
        <w:fldChar w:fldCharType="begin"/>
      </w:r>
      <w:r>
        <w:instrText xml:space="preserve"> HYPERLINK "https://kk.wikipedia.org/w/index.php?title=Mn&amp;action=edit&amp;redlink=1" \o "Mn (мұндай бет жоқ)" </w:instrText>
      </w:r>
      <w:r>
        <w:fldChar w:fldCharType="separate"/>
      </w:r>
      <w:r>
        <w:rPr>
          <w:rStyle w:val="7"/>
          <w:color w:val="000000" w:themeColor="text1"/>
          <w:sz w:val="28"/>
          <w:szCs w:val="28"/>
          <w:u w:val="none"/>
          <w14:textFill>
            <w14:solidFill>
              <w14:schemeClr w14:val="tx1"/>
            </w14:solidFill>
          </w14:textFill>
        </w:rPr>
        <w:t>Mn</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2+-ге дейін, сілтілік ортада </w:t>
      </w:r>
      <w:r>
        <w:fldChar w:fldCharType="begin"/>
      </w:r>
      <w:r>
        <w:instrText xml:space="preserve"> HYPERLINK "https://kk.wikipedia.org/w/index.php?title=Mn&amp;action=edit&amp;redlink=1" \o "Mn (мұндай бет жоқ)" </w:instrText>
      </w:r>
      <w:r>
        <w:fldChar w:fldCharType="separate"/>
      </w:r>
      <w:r>
        <w:rPr>
          <w:rStyle w:val="7"/>
          <w:color w:val="000000" w:themeColor="text1"/>
          <w:sz w:val="28"/>
          <w:szCs w:val="28"/>
          <w:u w:val="none"/>
          <w14:textFill>
            <w14:solidFill>
              <w14:schemeClr w14:val="tx1"/>
            </w14:solidFill>
          </w14:textFill>
        </w:rPr>
        <w:t>Mn</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+6, бейтарап ортада </w:t>
      </w:r>
      <w:r>
        <w:fldChar w:fldCharType="begin"/>
      </w:r>
      <w:r>
        <w:instrText xml:space="preserve"> HYPERLINK "https://kk.wikipedia.org/w/index.php?title=Mn&amp;action=edit&amp;redlink=1" \o "Mn (мұндай бет жоқ)" </w:instrText>
      </w:r>
      <w:r>
        <w:fldChar w:fldCharType="separate"/>
      </w:r>
      <w:r>
        <w:rPr>
          <w:rStyle w:val="7"/>
          <w:color w:val="000000" w:themeColor="text1"/>
          <w:sz w:val="28"/>
          <w:szCs w:val="28"/>
          <w:u w:val="none"/>
          <w14:textFill>
            <w14:solidFill>
              <w14:schemeClr w14:val="tx1"/>
            </w14:solidFill>
          </w14:textFill>
        </w:rPr>
        <w:t>Mn</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+4O2 молекуласына дейін тотықсызданады. Тотығу-тотықсыздану реакцияларының стехиометр. коэффицеттерін табудың бұлардан басқа </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HYPERLINK "https://kk.wikipedia.org/w/index.php?title=%D0%90.%D0%93%D0%B0%D1%80%D1%81%D0%B8%D0%B0&amp;action=edit&amp;redlink=1" \o "А.Гарсиа (мұндай бет жоқ)" </w:instrText>
      </w:r>
      <w:r>
        <w:rPr>
          <w:color w:val="000000" w:themeColor="text1"/>
          <w:sz w:val="28"/>
          <w:szCs w:val="28"/>
          <w14:textFill>
            <w14:solidFill>
              <w14:schemeClr w14:val="tx1"/>
            </w14:solidFill>
          </w14:textFill>
        </w:rPr>
        <w:fldChar w:fldCharType="separate"/>
      </w:r>
      <w:r>
        <w:rPr>
          <w:rStyle w:val="7"/>
          <w:color w:val="000000" w:themeColor="text1"/>
          <w:sz w:val="28"/>
          <w:szCs w:val="28"/>
          <w:u w:val="none"/>
          <w14:textFill>
            <w14:solidFill>
              <w14:schemeClr w14:val="tx1"/>
            </w14:solidFill>
          </w14:textFill>
        </w:rPr>
        <w:t>А.Гарсиа</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электронды баланс, матем. әдістері де бар. Химияда Тотығу-тотықсыздану реакциялар өте көп таралған. Мысалы, </w:t>
      </w:r>
      <w:r>
        <w:fldChar w:fldCharType="begin"/>
      </w:r>
      <w:r>
        <w:instrText xml:space="preserve"> HYPERLINK "https://kk.wikipedia.org/wiki/%D0%90%D0%BC%D0%BC%D0%B8%D0%B0%D0%BA" \o "Аммиак" </w:instrText>
      </w:r>
      <w:r>
        <w:fldChar w:fldCharType="separate"/>
      </w:r>
      <w:r>
        <w:rPr>
          <w:rStyle w:val="7"/>
          <w:color w:val="000000" w:themeColor="text1"/>
          <w:sz w:val="28"/>
          <w:szCs w:val="28"/>
          <w:u w:val="none"/>
          <w14:textFill>
            <w14:solidFill>
              <w14:schemeClr w14:val="tx1"/>
            </w14:solidFill>
          </w14:textFill>
        </w:rPr>
        <w:t>аммиак</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w:t>
      </w:r>
      <w:r>
        <w:fldChar w:fldCharType="begin"/>
      </w:r>
      <w:r>
        <w:instrText xml:space="preserve"> HYPERLINK "https://kk.wikipedia.org/wiki/%D0%90%D0%B7%D0%BE%D1%82" \o "Азот" </w:instrText>
      </w:r>
      <w:r>
        <w:fldChar w:fldCharType="separate"/>
      </w:r>
      <w:r>
        <w:rPr>
          <w:rStyle w:val="7"/>
          <w:color w:val="000000" w:themeColor="text1"/>
          <w:sz w:val="28"/>
          <w:szCs w:val="28"/>
          <w:u w:val="none"/>
          <w14:textFill>
            <w14:solidFill>
              <w14:schemeClr w14:val="tx1"/>
            </w14:solidFill>
          </w14:textFill>
        </w:rPr>
        <w:t>азот</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қышқылы, күкірт қышқылын алу, </w:t>
      </w:r>
      <w:r>
        <w:fldChar w:fldCharType="begin"/>
      </w:r>
      <w:r>
        <w:instrText xml:space="preserve"> HYPERLINK "https://kk.wikipedia.org/wiki/%D0%AD%D0%BB%D0%B5%D0%BA%D1%82%D1%80%D0%BE%D0%BB%D0%B8%D0%B7" \o "Электролиз" </w:instrText>
      </w:r>
      <w:r>
        <w:fldChar w:fldCharType="separate"/>
      </w:r>
      <w:r>
        <w:rPr>
          <w:rStyle w:val="7"/>
          <w:color w:val="000000" w:themeColor="text1"/>
          <w:sz w:val="28"/>
          <w:szCs w:val="28"/>
          <w:u w:val="none"/>
          <w14:textFill>
            <w14:solidFill>
              <w14:schemeClr w14:val="tx1"/>
            </w14:solidFill>
          </w14:textFill>
        </w:rPr>
        <w:t>электролиз</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(анодта электрхимиялық тотығу, катодта электрхим. тотықсыздану), жану процесі, металдар коррозиясы, </w:t>
      </w:r>
      <w:r>
        <w:fldChar w:fldCharType="begin"/>
      </w:r>
      <w:r>
        <w:instrText xml:space="preserve"> HYPERLINK "https://kk.wikipedia.org/wiki/%D0%A4%D0%BE%D1%82%D0%BE%D1%81%D0%B8%D0%BD%D1%82%D0%B5%D0%B7" \o "Фотосинтез" </w:instrText>
      </w:r>
      <w:r>
        <w:fldChar w:fldCharType="separate"/>
      </w:r>
      <w:r>
        <w:rPr>
          <w:rStyle w:val="7"/>
          <w:color w:val="000000" w:themeColor="text1"/>
          <w:sz w:val="28"/>
          <w:szCs w:val="28"/>
          <w:u w:val="none"/>
          <w14:textFill>
            <w14:solidFill>
              <w14:schemeClr w14:val="tx1"/>
            </w14:solidFill>
          </w14:textFill>
        </w:rPr>
        <w:t>фотосинтез</w:t>
      </w:r>
      <w:r>
        <w:rPr>
          <w:rStyle w:val="7"/>
          <w:color w:val="000000" w:themeColor="text1"/>
          <w:sz w:val="28"/>
          <w:szCs w:val="28"/>
          <w:u w:val="none"/>
          <w14:textFill>
            <w14:solidFill>
              <w14:schemeClr w14:val="tx1"/>
            </w14:solidFill>
          </w14:textFill>
        </w:rPr>
        <w:fldChar w:fldCharType="end"/>
      </w:r>
      <w:r>
        <w:rPr>
          <w:color w:val="000000" w:themeColor="text1"/>
          <w:sz w:val="28"/>
          <w:szCs w:val="28"/>
          <w14:textFill>
            <w14:solidFill>
              <w14:schemeClr w14:val="tx1"/>
            </w14:solidFill>
          </w14:textFill>
        </w:rPr>
        <w:t>, т.б. маңызды биологиялық құбылыстар Тотығу-тотықсыздану реакциялар процесіне жатады. Тотығу-тотықсыздану реакциялар өнеркәсіпте және техникада көміртек (ҚҚ, ҚV) оксидтерін, таза металл, т.б. алуда кеңінен қолданылады.</w:t>
      </w:r>
      <w:r>
        <w:fldChar w:fldCharType="begin"/>
      </w:r>
      <w:r>
        <w:instrText xml:space="preserve"> HYPERLINK "https://kk.wikipedia.org/wiki/%D0%A2%D0%BE%D1%82%D1%8B%D2%93%D1%83-%D1%82%D0%BE%D1%82%D1%8B%D2%9B%D1%81%D1%8B%D0%B7%D0%B4%D0%B0%D0%BD%D1%83_%D1%80%D0%B5%D0%B0%D0%BA%D1%86%D0%B8%D1%8F%D0%BB%D0%B0%D1%80%D1%8B" \l "cite_note-2" </w:instrText>
      </w:r>
      <w:r>
        <w:fldChar w:fldCharType="separate"/>
      </w:r>
      <w:r>
        <w:rPr>
          <w:rStyle w:val="7"/>
          <w:color w:val="000000" w:themeColor="text1"/>
          <w:sz w:val="28"/>
          <w:szCs w:val="28"/>
          <w:u w:val="none"/>
          <w:vertAlign w:val="superscript"/>
          <w14:textFill>
            <w14:solidFill>
              <w14:schemeClr w14:val="tx1"/>
            </w14:solidFill>
          </w14:textFill>
        </w:rPr>
        <w:t>[2]</w:t>
      </w:r>
      <w:r>
        <w:rPr>
          <w:rStyle w:val="7"/>
          <w:color w:val="000000" w:themeColor="text1"/>
          <w:sz w:val="28"/>
          <w:szCs w:val="28"/>
          <w:u w:val="none"/>
          <w:vertAlign w:val="superscript"/>
          <w14:textFill>
            <w14:solidFill>
              <w14:schemeClr w14:val="tx1"/>
            </w14:solidFill>
          </w14:textFill>
        </w:rPr>
        <w:fldChar w:fldCharType="end"/>
      </w:r>
    </w:p>
    <w:p>
      <w:pPr>
        <w:pStyle w:val="2"/>
        <w:pBdr>
          <w:bottom w:val="single" w:color="A2A9B1" w:sz="6" w:space="0"/>
        </w:pBdr>
        <w:shd w:val="clear" w:color="auto" w:fill="FFFFFF"/>
        <w:spacing w:before="240" w:after="60"/>
        <w:jc w:val="both"/>
        <w:rPr>
          <w:rFonts w:ascii="Times New Roman" w:hAnsi="Times New Roman" w:cs="Times New Roman"/>
          <w:color w:val="000000" w:themeColor="text1"/>
          <w:sz w:val="28"/>
          <w:szCs w:val="28"/>
          <w14:textFill>
            <w14:solidFill>
              <w14:schemeClr w14:val="tx1"/>
            </w14:solidFill>
          </w14:textFill>
        </w:rPr>
      </w:pPr>
      <w:r>
        <w:rPr>
          <w:rStyle w:val="10"/>
          <w:rFonts w:ascii="Times New Roman" w:hAnsi="Times New Roman" w:cs="Times New Roman"/>
          <w:b/>
          <w:bCs/>
          <w:color w:val="000000" w:themeColor="text1"/>
          <w:sz w:val="28"/>
          <w:szCs w:val="28"/>
          <w14:textFill>
            <w14:solidFill>
              <w14:schemeClr w14:val="tx1"/>
            </w14:solidFill>
          </w14:textFill>
        </w:rPr>
        <w:t>Заттардың тотығу-тотықсыздану қасиеттерін анықта</w:t>
      </w:r>
      <w:r>
        <w:rPr>
          <w:rStyle w:val="10"/>
          <w:rFonts w:ascii="Times New Roman" w:hAnsi="Times New Roman" w:cs="Times New Roman"/>
          <w:b/>
          <w:bCs/>
          <w:color w:val="000000" w:themeColor="text1"/>
          <w:sz w:val="28"/>
          <w:szCs w:val="28"/>
          <w:lang w:val="kk-KZ"/>
          <w14:textFill>
            <w14:solidFill>
              <w14:schemeClr w14:val="tx1"/>
            </w14:solidFill>
          </w14:textFill>
        </w:rPr>
        <w:t>у</w:t>
      </w:r>
      <w:r>
        <w:rPr>
          <w:rFonts w:ascii="Times New Roman" w:hAnsi="Times New Roman" w:cs="Times New Roman"/>
          <w:color w:val="000000" w:themeColor="text1"/>
          <w:sz w:val="28"/>
          <w:szCs w:val="28"/>
          <w14:textFill>
            <w14:solidFill>
              <w14:schemeClr w14:val="tx1"/>
            </w14:solidFill>
          </w14:textFill>
        </w:rPr>
        <w:t xml:space="preserve"> </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Біз күкірттің бірнеше қосылыстарын білеміз: күкіртті сутек H</w:t>
      </w:r>
      <w:r>
        <w:rPr>
          <w:color w:val="000000" w:themeColor="text1"/>
          <w:sz w:val="28"/>
          <w:szCs w:val="28"/>
          <w:vertAlign w:val="subscript"/>
          <w14:textFill>
            <w14:solidFill>
              <w14:schemeClr w14:val="tx1"/>
            </w14:solidFill>
          </w14:textFill>
        </w:rPr>
        <w:t>2</w:t>
      </w:r>
      <w:r>
        <w:rPr>
          <w:color w:val="000000" w:themeColor="text1"/>
          <w:sz w:val="28"/>
          <w:szCs w:val="28"/>
          <w14:textFill>
            <w14:solidFill>
              <w14:schemeClr w14:val="tx1"/>
            </w14:solidFill>
          </w14:textFill>
        </w:rPr>
        <w:t>S, күкірт қышқылы H</w:t>
      </w:r>
      <w:r>
        <w:rPr>
          <w:color w:val="000000" w:themeColor="text1"/>
          <w:sz w:val="28"/>
          <w:szCs w:val="28"/>
          <w:vertAlign w:val="subscript"/>
          <w14:textFill>
            <w14:solidFill>
              <w14:schemeClr w14:val="tx1"/>
            </w14:solidFill>
          </w14:textFill>
        </w:rPr>
        <w:t>2</w:t>
      </w:r>
      <w:r>
        <w:rPr>
          <w:color w:val="000000" w:themeColor="text1"/>
          <w:sz w:val="28"/>
          <w:szCs w:val="28"/>
          <w14:textFill>
            <w14:solidFill>
              <w14:schemeClr w14:val="tx1"/>
            </w14:solidFill>
          </w14:textFill>
        </w:rPr>
        <w:t>SО</w:t>
      </w:r>
      <w:r>
        <w:rPr>
          <w:color w:val="000000" w:themeColor="text1"/>
          <w:sz w:val="28"/>
          <w:szCs w:val="28"/>
          <w:vertAlign w:val="subscript"/>
          <w14:textFill>
            <w14:solidFill>
              <w14:schemeClr w14:val="tx1"/>
            </w14:solidFill>
          </w14:textFill>
        </w:rPr>
        <w:t>4</w:t>
      </w:r>
      <w:r>
        <w:rPr>
          <w:color w:val="000000" w:themeColor="text1"/>
          <w:sz w:val="28"/>
          <w:szCs w:val="28"/>
          <w14:textFill>
            <w14:solidFill>
              <w14:schemeClr w14:val="tx1"/>
            </w14:solidFill>
          </w14:textFill>
        </w:rPr>
        <w:t>, күкірт (VI) оксиді SО</w:t>
      </w:r>
      <w:r>
        <w:rPr>
          <w:color w:val="000000" w:themeColor="text1"/>
          <w:sz w:val="28"/>
          <w:szCs w:val="28"/>
          <w:vertAlign w:val="subscript"/>
          <w14:textFill>
            <w14:solidFill>
              <w14:schemeClr w14:val="tx1"/>
            </w14:solidFill>
          </w14:textFill>
        </w:rPr>
        <w:t>3</w:t>
      </w:r>
      <w:r>
        <w:rPr>
          <w:color w:val="000000" w:themeColor="text1"/>
          <w:sz w:val="28"/>
          <w:szCs w:val="28"/>
          <w14:textFill>
            <w14:solidFill>
              <w14:schemeClr w14:val="tx1"/>
            </w14:solidFill>
          </w14:textFill>
        </w:rPr>
        <w:t>, күкіртті қышқыл H</w:t>
      </w:r>
      <w:r>
        <w:rPr>
          <w:color w:val="000000" w:themeColor="text1"/>
          <w:sz w:val="28"/>
          <w:szCs w:val="28"/>
          <w:vertAlign w:val="subscript"/>
          <w14:textFill>
            <w14:solidFill>
              <w14:schemeClr w14:val="tx1"/>
            </w14:solidFill>
          </w14:textFill>
        </w:rPr>
        <w:t>2</w:t>
      </w:r>
      <w:r>
        <w:rPr>
          <w:color w:val="000000" w:themeColor="text1"/>
          <w:sz w:val="28"/>
          <w:szCs w:val="28"/>
          <w14:textFill>
            <w14:solidFill>
              <w14:schemeClr w14:val="tx1"/>
            </w14:solidFill>
          </w14:textFill>
        </w:rPr>
        <w:t>SО</w:t>
      </w:r>
      <w:r>
        <w:rPr>
          <w:color w:val="000000" w:themeColor="text1"/>
          <w:sz w:val="28"/>
          <w:szCs w:val="28"/>
          <w:vertAlign w:val="subscript"/>
          <w14:textFill>
            <w14:solidFill>
              <w14:schemeClr w14:val="tx1"/>
            </w14:solidFill>
          </w14:textFill>
        </w:rPr>
        <w:t>3</w:t>
      </w:r>
      <w:r>
        <w:rPr>
          <w:color w:val="000000" w:themeColor="text1"/>
          <w:sz w:val="28"/>
          <w:szCs w:val="28"/>
          <w14:textFill>
            <w14:solidFill>
              <w14:schemeClr w14:val="tx1"/>
            </w14:solidFill>
          </w14:textFill>
        </w:rPr>
        <w:t>, күкірт (IV) оксиді SО</w:t>
      </w:r>
      <w:r>
        <w:rPr>
          <w:color w:val="000000" w:themeColor="text1"/>
          <w:sz w:val="28"/>
          <w:szCs w:val="28"/>
          <w:vertAlign w:val="subscript"/>
          <w14:textFill>
            <w14:solidFill>
              <w14:schemeClr w14:val="tx1"/>
            </w14:solidFill>
          </w14:textFill>
        </w:rPr>
        <w:t>2</w:t>
      </w:r>
      <w:r>
        <w:rPr>
          <w:color w:val="000000" w:themeColor="text1"/>
          <w:sz w:val="28"/>
          <w:szCs w:val="28"/>
          <w14:textFill>
            <w14:solidFill>
              <w14:schemeClr w14:val="tx1"/>
            </w14:solidFill>
          </w14:textFill>
        </w:rPr>
        <w:t>. Міне, осы заттардың әрқайсысының тотығу-тотықсыздану реакцияларындағы атқарар рөлін тек олардың формулаларына қарап анықтауға болады. Ол үшін осы қосылыстардағы элементтердің тотығу дәрежелерін пайдалануға болады.</w:t>
      </w:r>
    </w:p>
    <w:p>
      <w:pPr>
        <w:pStyle w:val="8"/>
        <w:shd w:val="clear" w:color="auto" w:fill="FFFFFF"/>
        <w:spacing w:before="120" w:beforeAutospacing="0" w:after="120" w:afterAutospacing="0"/>
        <w:jc w:val="both"/>
        <w:rPr>
          <w:color w:val="000000" w:themeColor="text1"/>
          <w:sz w:val="28"/>
          <w:szCs w:val="28"/>
          <w14:textFill>
            <w14:solidFill>
              <w14:schemeClr w14:val="tx1"/>
            </w14:solidFill>
          </w14:textFill>
        </w:rPr>
      </w:pPr>
    </w:p>
    <w:p>
      <w:pPr>
        <w:pStyle w:val="8"/>
        <w:shd w:val="clear" w:color="auto" w:fill="FFFFFF"/>
        <w:spacing w:before="120" w:beforeAutospacing="0" w:after="120" w:afterAutospacing="0"/>
        <w:jc w:val="both"/>
        <w:rPr>
          <w:b/>
          <w:bCs/>
          <w:color w:val="000000" w:themeColor="text1"/>
          <w:sz w:val="28"/>
          <w:szCs w:val="28"/>
          <w:lang w:val="kk-KZ"/>
          <w14:textFill>
            <w14:solidFill>
              <w14:schemeClr w14:val="tx1"/>
            </w14:solidFill>
          </w14:textFill>
        </w:rPr>
      </w:pPr>
      <w:r>
        <w:rPr>
          <w:b/>
          <w:bCs/>
          <w:color w:val="000000" w:themeColor="text1"/>
          <w:sz w:val="28"/>
          <w:szCs w:val="28"/>
          <w:lang w:val="kk-KZ"/>
          <w14:textFill>
            <w14:solidFill>
              <w14:schemeClr w14:val="tx1"/>
            </w14:solidFill>
          </w14:textFill>
        </w:rPr>
        <w:t>Дәріс 7. Ерітінділер. Электролиттік диссоциациялану.</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val="kk-KZ" w:eastAsia="ru-RU"/>
          <w14:textFill>
            <w14:solidFill>
              <w14:schemeClr w14:val="tx1"/>
            </w14:solidFill>
          </w14:textFill>
        </w:rPr>
      </w:pPr>
      <w:r>
        <w:rPr>
          <w:rFonts w:ascii="Times New Roman" w:hAnsi="Times New Roman" w:eastAsia="Times New Roman" w:cs="Times New Roman"/>
          <w:b/>
          <w:bCs/>
          <w:color w:val="000000" w:themeColor="text1"/>
          <w:sz w:val="28"/>
          <w:szCs w:val="28"/>
          <w:lang w:val="kk-KZ" w:eastAsia="ru-RU"/>
          <w14:textFill>
            <w14:solidFill>
              <w14:schemeClr w14:val="tx1"/>
            </w14:solidFill>
          </w14:textFill>
        </w:rPr>
        <w:t>Электролиттік диссоциация теориясы</w:t>
      </w:r>
      <w:r>
        <w:rPr>
          <w:rFonts w:ascii="Times New Roman" w:hAnsi="Times New Roman" w:eastAsia="Times New Roman" w:cs="Times New Roman"/>
          <w:color w:val="000000" w:themeColor="text1"/>
          <w:sz w:val="28"/>
          <w:szCs w:val="28"/>
          <w:lang w:val="kk-KZ" w:eastAsia="ru-RU"/>
          <w14:textFill>
            <w14:solidFill>
              <w14:schemeClr w14:val="tx1"/>
            </w14:solidFill>
          </w14:textFill>
        </w:rPr>
        <w:t> - Өткен тақырыптар бойынша қосылыстар ионды және </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begin"/>
      </w:r>
      <w:r>
        <w:rPr>
          <w:rFonts w:ascii="Times New Roman" w:hAnsi="Times New Roman" w:eastAsia="Times New Roman" w:cs="Times New Roman"/>
          <w:color w:val="000000" w:themeColor="text1"/>
          <w:sz w:val="28"/>
          <w:szCs w:val="28"/>
          <w:lang w:val="kk-KZ" w:eastAsia="ru-RU"/>
          <w14:textFill>
            <w14:solidFill>
              <w14:schemeClr w14:val="tx1"/>
            </w14:solidFill>
          </w14:textFill>
        </w:rPr>
        <w:instrText xml:space="preserve"> HYPERLINK "https://kk.wikipedia.org/wiki/%D0%9A%D0%BE%D0%B2%D0%B0%D0%BB%D0%B5%D0%BD%D1%82%D1%82%D1%96%D0%BA_%D0%B1%D0%B0%D0%B9%D0%BB%D0%B0%D0%BD%D1%8B%D1%81" \o "Коваленттік байланыс" </w:instrTex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separate"/>
      </w:r>
      <w:r>
        <w:rPr>
          <w:rFonts w:ascii="Times New Roman" w:hAnsi="Times New Roman" w:eastAsia="Times New Roman" w:cs="Times New Roman"/>
          <w:color w:val="000000" w:themeColor="text1"/>
          <w:sz w:val="28"/>
          <w:szCs w:val="28"/>
          <w:lang w:val="kk-KZ" w:eastAsia="ru-RU"/>
          <w14:textFill>
            <w14:solidFill>
              <w14:schemeClr w14:val="tx1"/>
            </w14:solidFill>
          </w14:textFill>
        </w:rPr>
        <w:t>ковалентті байланысты</w:t>
      </w:r>
      <w:r>
        <w:rPr>
          <w:rFonts w:ascii="Times New Roman" w:hAnsi="Times New Roman" w:eastAsia="Times New Roman" w:cs="Times New Roman"/>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val="kk-KZ" w:eastAsia="ru-RU"/>
          <w14:textFill>
            <w14:solidFill>
              <w14:schemeClr w14:val="tx1"/>
            </w14:solidFill>
          </w14:textFill>
        </w:rPr>
        <w:t> болатыны сендерге белгілі. Ал ковалентті байланыстың өзі екі түрге бөлінеді: полюсті және полюссіз. Заттардың кристалдык торларының типтері қосылыстардағы байланыс түрлеріне төуелді. Ал заттардың физикалық жөне химиялық қасиеттері тор типтеріне байланысты болады.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val="kk-KZ" w:eastAsia="ru-RU"/>
          <w14:textFill>
            <w14:solidFill>
              <w14:schemeClr w14:val="tx1"/>
            </w14:solidFill>
          </w14:textFill>
        </w:rPr>
        <w:t xml:space="preserve">Ионды және ковалентті байланысты қосылыстардың ерекшеліктері олардың судағы ерітінділерінің қасиеттерінде де байқалады. </w:t>
      </w:r>
      <w:r>
        <w:rPr>
          <w:rFonts w:ascii="Times New Roman" w:hAnsi="Times New Roman" w:eastAsia="Times New Roman" w:cs="Times New Roman"/>
          <w:color w:val="000000" w:themeColor="text1"/>
          <w:sz w:val="28"/>
          <w:szCs w:val="28"/>
          <w:lang w:eastAsia="ru-RU"/>
          <w14:textFill>
            <w14:solidFill>
              <w14:schemeClr w14:val="tx1"/>
            </w14:solidFill>
          </w14:textFill>
        </w:rPr>
        <w:t>Осы ерекшеліктерді бақылау үшін электрөткізгіштікті зерттейтін құралды пайдалануға болады.</w:t>
      </w:r>
      <w:r>
        <w:fldChar w:fldCharType="begin"/>
      </w:r>
      <w:r>
        <w:instrText xml:space="preserve"> HYPERLINK "https://kk.wikipedia.org/wiki/%D0%AD%D0%BB%D0%B5%D0%BA%D1%82%D1%80%D0%BE%D0%BB%D0%B8%D1%82%D1%82%D1%96%D0%BA_%D0%B4%D0%B8%D1%81%D1%81%D0%BE%D1%86%D0%B8%D0%B0%D1%86%D0%B8%D1%8F_%D1%82%D0%B5%D0%BE%D1%80%D0%B8%D1%8F%D1%81%D1%8B" \l "cite_note-1" </w:instrText>
      </w:r>
      <w:r>
        <w:fldChar w:fldCharType="separate"/>
      </w:r>
      <w:r>
        <w:rPr>
          <w:rFonts w:ascii="Times New Roman" w:hAnsi="Times New Roman" w:eastAsia="Times New Roman" w:cs="Times New Roman"/>
          <w:color w:val="000000" w:themeColor="text1"/>
          <w:sz w:val="28"/>
          <w:szCs w:val="28"/>
          <w:vertAlign w:val="superscript"/>
          <w:lang w:eastAsia="ru-RU"/>
          <w14:textFill>
            <w14:solidFill>
              <w14:schemeClr w14:val="tx1"/>
            </w14:solidFill>
          </w14:textFill>
        </w:rPr>
        <w:t>[1]</w:t>
      </w:r>
      <w:r>
        <w:rPr>
          <w:rFonts w:ascii="Times New Roman" w:hAnsi="Times New Roman" w:eastAsia="Times New Roman" w:cs="Times New Roman"/>
          <w:color w:val="000000" w:themeColor="text1"/>
          <w:sz w:val="28"/>
          <w:szCs w:val="28"/>
          <w:vertAlign w:val="superscript"/>
          <w:lang w:eastAsia="ru-RU"/>
          <w14:textFill>
            <w14:solidFill>
              <w14:schemeClr w14:val="tx1"/>
            </w14:solidFill>
          </w14:textFill>
        </w:rPr>
        <w:fldChar w:fldCharType="end"/>
      </w:r>
    </w:p>
    <w:p>
      <w:pPr>
        <w:numPr>
          <w:ilvl w:val="0"/>
          <w:numId w:val="6"/>
        </w:numPr>
        <w:shd w:val="clear" w:color="auto" w:fill="FFFFFF"/>
        <w:spacing w:before="100" w:beforeAutospacing="1" w:after="24" w:line="240" w:lineRule="auto"/>
        <w:ind w:left="1488"/>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Ыдысқа құрғақ қант пен ас тұзын кезекпен салып, оны электр желісіне қоссақ, электр шамы жанбайды, олай болса қатты күйіндегі заттарда ток тасымалдаушы бөлшектердің болмағаны.</w:t>
      </w:r>
    </w:p>
    <w:p>
      <w:pPr>
        <w:numPr>
          <w:ilvl w:val="0"/>
          <w:numId w:val="6"/>
        </w:numPr>
        <w:shd w:val="clear" w:color="auto" w:fill="FFFFFF"/>
        <w:spacing w:before="100" w:beforeAutospacing="1" w:after="24" w:line="240" w:lineRule="auto"/>
        <w:ind w:left="1488"/>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Құрғақ қант пен ас тұзының орнына дистилденген су құйсақ та электр шамының жанбайтынын көреміз.</w:t>
      </w:r>
    </w:p>
    <w:p>
      <w:pPr>
        <w:numPr>
          <w:ilvl w:val="0"/>
          <w:numId w:val="6"/>
        </w:numPr>
        <w:shd w:val="clear" w:color="auto" w:fill="FFFFFF"/>
        <w:spacing w:before="100" w:beforeAutospacing="1" w:after="24" w:line="240" w:lineRule="auto"/>
        <w:ind w:left="1488"/>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Келесі жолы қант пен ас тұзына су құйып, олардың ерітіндісін аламыз. Жүйені электр желісіне қосқанда ас тұзының ерітіндісі құйылған жағдайда электр шамының</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жанғандығы, ал қант ерітіндісі құйылғанда, шамның жанбағандығы байқалады.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Енді осы екі қосылыстың айырмышылығы неде? Әрине, олардағы химиялық байланыстардың табиғатында. Қант молекуласында атомдар арасындағы байланыстар полюссіз, ал ас тұзындағы байланыс - ионды. Әрі қарай зертханада бар сілті, бейорганикалық қышқыл ерітінділерімен осы тәжірибені қайталағанда электр шамының жарқырап жануын, ал органикалық сірке қышқылының ерітіндісінде шамның нашар жануын байқаймыз.</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Олай болса, шамның жануы заттардың ерітінділерінде токты тасымалдаушы бөлшектердің - иондардың - болуына байланысты.</w:t>
      </w:r>
    </w:p>
    <w:p>
      <w:pPr>
        <w:shd w:val="clear" w:color="auto" w:fill="FFFFFF"/>
        <w:spacing w:before="120" w:after="120" w:line="240" w:lineRule="auto"/>
        <w:jc w:val="both"/>
        <w:rPr>
          <w:rFonts w:ascii="Times New Roman" w:hAnsi="Times New Roman" w:eastAsia="Times New Roman" w:cs="Times New Roman"/>
          <w:color w:val="000000" w:themeColor="text1"/>
          <w:sz w:val="28"/>
          <w:szCs w:val="28"/>
          <w:lang w:eastAsia="ru-RU"/>
          <w14:textFill>
            <w14:solidFill>
              <w14:schemeClr w14:val="tx1"/>
            </w14:solidFill>
          </w14:textFill>
        </w:rPr>
      </w:pPr>
      <w:r>
        <w:rPr>
          <w:rFonts w:ascii="Times New Roman" w:hAnsi="Times New Roman" w:eastAsia="Times New Roman" w:cs="Times New Roman"/>
          <w:color w:val="000000" w:themeColor="text1"/>
          <w:sz w:val="28"/>
          <w:szCs w:val="28"/>
          <w:lang w:eastAsia="ru-RU"/>
          <w14:textFill>
            <w14:solidFill>
              <w14:schemeClr w14:val="tx1"/>
            </w14:solidFill>
          </w14:textFill>
        </w:rPr>
        <w:t>Заттарды суда еріткенде немесе балқытканда иондарға ыдырауын </w:t>
      </w:r>
      <w:r>
        <w:fldChar w:fldCharType="begin"/>
      </w:r>
      <w:r>
        <w:instrText xml:space="preserve"> HYPERLINK "https://kk.wikipedia.org/wiki/%D0%94%D0%B8%D1%81%D1%81%D0%BE%D1%86%D0%B8%D0%B0%D1%86%D0%B8%D1%8F" \o "Диссоциация" </w:instrText>
      </w:r>
      <w:r>
        <w:fldChar w:fldCharType="separate"/>
      </w:r>
      <w:r>
        <w:rPr>
          <w:rFonts w:ascii="Times New Roman" w:hAnsi="Times New Roman" w:eastAsia="Times New Roman" w:cs="Times New Roman"/>
          <w:i/>
          <w:iCs/>
          <w:color w:val="000000" w:themeColor="text1"/>
          <w:sz w:val="28"/>
          <w:szCs w:val="28"/>
          <w:lang w:eastAsia="ru-RU"/>
          <w14:textFill>
            <w14:solidFill>
              <w14:schemeClr w14:val="tx1"/>
            </w14:solidFill>
          </w14:textFill>
        </w:rPr>
        <w:t>диссоциация</w:t>
      </w:r>
      <w:r>
        <w:rPr>
          <w:rFonts w:ascii="Times New Roman" w:hAnsi="Times New Roman" w:eastAsia="Times New Roman" w:cs="Times New Roman"/>
          <w:i/>
          <w:iCs/>
          <w:color w:val="000000" w:themeColor="text1"/>
          <w:sz w:val="28"/>
          <w:szCs w:val="28"/>
          <w:lang w:eastAsia="ru-RU"/>
          <w14:textFill>
            <w14:solidFill>
              <w14:schemeClr w14:val="tx1"/>
            </w14:solidFill>
          </w14:textFill>
        </w:rPr>
        <w:fldChar w:fldCharType="end"/>
      </w:r>
      <w:r>
        <w:rPr>
          <w:rFonts w:ascii="Times New Roman" w:hAnsi="Times New Roman" w:eastAsia="Times New Roman" w:cs="Times New Roman"/>
          <w:color w:val="000000" w:themeColor="text1"/>
          <w:sz w:val="28"/>
          <w:szCs w:val="28"/>
          <w:lang w:eastAsia="ru-RU"/>
          <w14:textFill>
            <w14:solidFill>
              <w14:schemeClr w14:val="tx1"/>
            </w14:solidFill>
          </w14:textFill>
        </w:rPr>
        <w:t> дейміз. Диссоциацияланатын заттар электролиттер, ал диссоциацияға ұшырамайтын заттар — бейэлектролиттпер (қант, глюкоза, спирт жөне кейбір жай газдардың (Н</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2</w:t>
      </w:r>
      <w:r>
        <w:rPr>
          <w:rFonts w:ascii="Times New Roman" w:hAnsi="Times New Roman" w:eastAsia="Times New Roman" w:cs="Times New Roman"/>
          <w:color w:val="000000" w:themeColor="text1"/>
          <w:sz w:val="28"/>
          <w:szCs w:val="28"/>
          <w:lang w:eastAsia="ru-RU"/>
          <w14:textFill>
            <w14:solidFill>
              <w14:schemeClr w14:val="tx1"/>
            </w14:solidFill>
          </w14:textFill>
        </w:rPr>
        <w:t>,0</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2</w:t>
      </w:r>
      <w:r>
        <w:rPr>
          <w:rFonts w:ascii="Times New Roman" w:hAnsi="Times New Roman" w:eastAsia="Times New Roman" w:cs="Times New Roman"/>
          <w:color w:val="000000" w:themeColor="text1"/>
          <w:sz w:val="28"/>
          <w:szCs w:val="28"/>
          <w:lang w:eastAsia="ru-RU"/>
          <w14:textFill>
            <w14:solidFill>
              <w14:schemeClr w14:val="tx1"/>
            </w14:solidFill>
          </w14:textFill>
        </w:rPr>
        <w:t>, N</w:t>
      </w:r>
      <w:r>
        <w:rPr>
          <w:rFonts w:ascii="Times New Roman" w:hAnsi="Times New Roman" w:eastAsia="Times New Roman" w:cs="Times New Roman"/>
          <w:color w:val="000000" w:themeColor="text1"/>
          <w:sz w:val="28"/>
          <w:szCs w:val="28"/>
          <w:vertAlign w:val="subscript"/>
          <w:lang w:eastAsia="ru-RU"/>
          <w14:textFill>
            <w14:solidFill>
              <w14:schemeClr w14:val="tx1"/>
            </w14:solidFill>
          </w14:textFill>
        </w:rPr>
        <w:t>2</w:t>
      </w:r>
      <w:r>
        <w:rPr>
          <w:rFonts w:ascii="Times New Roman" w:hAnsi="Times New Roman" w:eastAsia="Times New Roman" w:cs="Times New Roman"/>
          <w:color w:val="000000" w:themeColor="text1"/>
          <w:sz w:val="28"/>
          <w:szCs w:val="28"/>
          <w:lang w:eastAsia="ru-RU"/>
          <w14:textFill>
            <w14:solidFill>
              <w14:schemeClr w14:val="tx1"/>
            </w14:solidFill>
          </w14:textFill>
        </w:rPr>
        <w:t>) судағы ерітінділері жатады).</w:t>
      </w:r>
    </w:p>
    <w:p>
      <w:pPr>
        <w:pStyle w:val="8"/>
        <w:shd w:val="clear" w:color="auto" w:fill="FFFFFF"/>
        <w:spacing w:before="120" w:beforeAutospacing="0" w:after="120" w:afterAutospacing="0"/>
        <w:jc w:val="both"/>
        <w:rPr>
          <w:color w:val="000000" w:themeColor="text1"/>
          <w:sz w:val="28"/>
          <w:szCs w:val="28"/>
          <w:lang w:val="kk-KZ"/>
          <w14:textFill>
            <w14:solidFill>
              <w14:schemeClr w14:val="tx1"/>
            </w14:solidFill>
          </w14:textFill>
        </w:rPr>
      </w:pPr>
    </w:p>
    <w:p>
      <w:pPr>
        <w:jc w:val="both"/>
        <w:rPr>
          <w:rFonts w:ascii="Times New Roman" w:hAnsi="Times New Roman" w:cs="Times New Roman"/>
          <w:color w:val="000000" w:themeColor="text1"/>
          <w:sz w:val="28"/>
          <w:szCs w:val="28"/>
          <w:lang w:val="kk-KZ"/>
          <w14:textFill>
            <w14:solidFill>
              <w14:schemeClr w14:val="tx1"/>
            </w14:solidFill>
          </w14:textFill>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86"/>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Calibri">
    <w:altName w:val="Helvetica Neue"/>
    <w:panose1 w:val="020F0502020204030204"/>
    <w:charset w:val="CC"/>
    <w:family w:val="swiss"/>
    <w:pitch w:val="default"/>
    <w:sig w:usb0="00000000" w:usb1="00000000" w:usb2="00000009" w:usb3="00000000" w:csb0="000001FF" w:csb1="00000000"/>
  </w:font>
  <w:font w:name="Calibri">
    <w:altName w:val="Helvetica Neue"/>
    <w:panose1 w:val="00000000000000000000"/>
    <w:charset w:val="00"/>
    <w:family w:val="auto"/>
    <w:pitch w:val="default"/>
    <w:sig w:usb0="00000000" w:usb1="00000000" w:usb2="00000000" w:usb3="00000000" w:csb0="00000000" w:csb1="00000000"/>
  </w:font>
  <w:font w:name="Calibri Light">
    <w:altName w:val="Helvetica Neue"/>
    <w:panose1 w:val="020F0302020204030204"/>
    <w:charset w:val="CC"/>
    <w:family w:val="swiss"/>
    <w:pitch w:val="default"/>
    <w:sig w:usb0="00000000" w:usb1="00000000" w:usb2="00000009" w:usb3="00000000" w:csb0="000001FF" w:csb1="00000000"/>
  </w:font>
  <w:font w:name="等线 Light">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00000000" w:usb1="00000000" w:usb2="00000000" w:usb3="00000000" w:csb0="00160000" w:csb1="0000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00000000" w:csb1="00000000"/>
  </w:font>
  <w:font w:name="Courier New">
    <w:panose1 w:val="02070309020205020404"/>
    <w:charset w:val="CC"/>
    <w:family w:val="modern"/>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D8326E"/>
    <w:multiLevelType w:val="multilevel"/>
    <w:tmpl w:val="0AD8326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7BD58C5"/>
    <w:multiLevelType w:val="multilevel"/>
    <w:tmpl w:val="17BD58C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8AB100B"/>
    <w:multiLevelType w:val="multilevel"/>
    <w:tmpl w:val="18AB100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258F0905"/>
    <w:multiLevelType w:val="multilevel"/>
    <w:tmpl w:val="258F0905"/>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2FD6697D"/>
    <w:multiLevelType w:val="multilevel"/>
    <w:tmpl w:val="2FD6697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4D7D0202"/>
    <w:multiLevelType w:val="multilevel"/>
    <w:tmpl w:val="4D7D020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2"/>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2A8"/>
    <w:rsid w:val="00107116"/>
    <w:rsid w:val="002A02A8"/>
    <w:rsid w:val="00D645DC"/>
    <w:rsid w:val="3FFF4E4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2"/>
    <w:basedOn w:val="1"/>
    <w:next w:val="1"/>
    <w:link w:val="14"/>
    <w:semiHidden/>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3">
    <w:name w:val="heading 3"/>
    <w:basedOn w:val="1"/>
    <w:next w:val="1"/>
    <w:link w:val="9"/>
    <w:qFormat/>
    <w:uiPriority w:val="9"/>
    <w:pPr>
      <w:spacing w:before="100" w:beforeAutospacing="1" w:after="100" w:afterAutospacing="1" w:line="240" w:lineRule="auto"/>
      <w:outlineLvl w:val="2"/>
    </w:pPr>
    <w:rPr>
      <w:rFonts w:ascii="Times New Roman" w:hAnsi="Times New Roman" w:eastAsia="Times New Roman" w:cs="Times New Roman"/>
      <w:b/>
      <w:bCs/>
      <w:sz w:val="27"/>
      <w:szCs w:val="27"/>
      <w:lang w:eastAsia="ru-RU"/>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Emphasis"/>
    <w:basedOn w:val="4"/>
    <w:qFormat/>
    <w:uiPriority w:val="20"/>
    <w:rPr>
      <w:i/>
      <w:iCs/>
    </w:rPr>
  </w:style>
  <w:style w:type="character" w:styleId="7">
    <w:name w:val="Hyperlink"/>
    <w:basedOn w:val="4"/>
    <w:semiHidden/>
    <w:unhideWhenUsed/>
    <w:uiPriority w:val="99"/>
    <w:rPr>
      <w:color w:val="0000FF"/>
      <w:u w:val="single"/>
    </w:rPr>
  </w:style>
  <w:style w:type="paragraph" w:styleId="8">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9">
    <w:name w:val="Заголовок 3 Знак"/>
    <w:basedOn w:val="4"/>
    <w:link w:val="3"/>
    <w:uiPriority w:val="9"/>
    <w:rPr>
      <w:rFonts w:ascii="Times New Roman" w:hAnsi="Times New Roman" w:eastAsia="Times New Roman" w:cs="Times New Roman"/>
      <w:b/>
      <w:bCs/>
      <w:sz w:val="27"/>
      <w:szCs w:val="27"/>
      <w:lang w:eastAsia="ru-RU"/>
    </w:rPr>
  </w:style>
  <w:style w:type="character" w:customStyle="1" w:styleId="10">
    <w:name w:val="mw-headline"/>
    <w:basedOn w:val="4"/>
    <w:uiPriority w:val="0"/>
  </w:style>
  <w:style w:type="character" w:customStyle="1" w:styleId="11">
    <w:name w:val="mw-editsection"/>
    <w:basedOn w:val="4"/>
    <w:uiPriority w:val="0"/>
  </w:style>
  <w:style w:type="character" w:customStyle="1" w:styleId="12">
    <w:name w:val="mw-editsection-bracket"/>
    <w:basedOn w:val="4"/>
    <w:uiPriority w:val="0"/>
  </w:style>
  <w:style w:type="character" w:customStyle="1" w:styleId="13">
    <w:name w:val="mw-editsection-divider"/>
    <w:basedOn w:val="4"/>
    <w:uiPriority w:val="0"/>
  </w:style>
  <w:style w:type="character" w:customStyle="1" w:styleId="14">
    <w:name w:val="Заголовок 2 Знак"/>
    <w:basedOn w:val="4"/>
    <w:link w:val="2"/>
    <w:semiHidden/>
    <w:uiPriority w:val="9"/>
    <w:rPr>
      <w:rFonts w:asciiTheme="majorHAnsi" w:hAnsiTheme="majorHAnsi" w:eastAsiaTheme="majorEastAsia" w:cstheme="majorBidi"/>
      <w:color w:val="2F5597" w:themeColor="accent1" w:themeShade="BF"/>
      <w:sz w:val="26"/>
      <w:szCs w:val="2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hyperlink" Target="https://kk.wikipedia.org/wiki/&#1057;&#1091;&#1088;&#1077;&#1090;:Kosulusx.JPG" TargetMode="Externa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3970</Words>
  <Characters>22629</Characters>
  <Lines>188</Lines>
  <Paragraphs>53</Paragraphs>
  <TotalTime>18</TotalTime>
  <ScaleCrop>false</ScaleCrop>
  <LinksUpToDate>false</LinksUpToDate>
  <CharactersWithSpaces>26546</CharactersWithSpaces>
  <Application>WPS Office_5.6.0.8082_F1E327BC-269C-435d-A152-05C5408002CA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2022-11-18T21:00:00Z</dcterms:created>
  <dc:creator>user</dc:creator>
  <cp:lastModifiedBy>Madina Auyelkhankyzy</cp:lastModifiedBy>
  <dcterms:modified xsi:type="dcterms:W3CDTF">2025-09-14T23:40:07Z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